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3007B" w14:textId="6D780A89" w:rsidR="00C6578A" w:rsidRPr="000E1BBB" w:rsidRDefault="00C6578A" w:rsidP="003463C4">
      <w:pPr>
        <w:kinsoku w:val="0"/>
        <w:wordWrap/>
        <w:overflowPunct w:val="0"/>
        <w:snapToGrid w:val="0"/>
        <w:spacing w:beforeLines="50" w:before="120" w:afterLines="50" w:after="120"/>
        <w:ind w:firstLine="0"/>
        <w:jc w:val="center"/>
        <w:rPr>
          <w:rFonts w:ascii="Times New Roman" w:eastAsiaTheme="majorEastAsia" w:hAnsi="Times New Roman" w:cs="Times New Roman"/>
          <w:b/>
          <w:sz w:val="32"/>
          <w:szCs w:val="24"/>
          <w:u w:val="single"/>
        </w:rPr>
      </w:pPr>
      <w:r w:rsidRPr="000E1BBB">
        <w:rPr>
          <w:rFonts w:ascii="Times New Roman" w:eastAsiaTheme="majorEastAsia" w:hAnsi="Times New Roman" w:cs="Times New Roman"/>
          <w:b/>
          <w:sz w:val="32"/>
          <w:szCs w:val="24"/>
          <w:u w:val="single"/>
        </w:rPr>
        <w:t xml:space="preserve">APPENDIX </w:t>
      </w:r>
      <w:r w:rsidR="000E1BBB" w:rsidRPr="000E1BBB">
        <w:rPr>
          <w:rFonts w:ascii="Times New Roman" w:eastAsiaTheme="majorEastAsia" w:hAnsi="Times New Roman" w:cs="Times New Roman"/>
          <w:b/>
          <w:sz w:val="32"/>
          <w:szCs w:val="24"/>
          <w:u w:val="single"/>
        </w:rPr>
        <w:t>XIV</w:t>
      </w:r>
    </w:p>
    <w:p w14:paraId="3139119F" w14:textId="77777777" w:rsidR="000E1BBB" w:rsidRPr="000E1BBB" w:rsidRDefault="000E1BBB" w:rsidP="003463C4">
      <w:pPr>
        <w:kinsoku w:val="0"/>
        <w:wordWrap/>
        <w:overflowPunct w:val="0"/>
        <w:snapToGrid w:val="0"/>
        <w:spacing w:beforeLines="50" w:before="120" w:afterLines="50" w:after="120"/>
        <w:ind w:firstLine="0"/>
        <w:jc w:val="center"/>
        <w:rPr>
          <w:rFonts w:ascii="Times New Roman" w:eastAsiaTheme="majorEastAsia" w:hAnsi="Times New Roman" w:cs="Times New Roman"/>
          <w:b/>
          <w:sz w:val="24"/>
          <w:szCs w:val="24"/>
          <w:u w:val="single"/>
        </w:rPr>
      </w:pPr>
    </w:p>
    <w:p w14:paraId="1EE66F30" w14:textId="66AC5201" w:rsidR="009818C8" w:rsidRPr="000E1BBB" w:rsidRDefault="00AA50F1" w:rsidP="003463C4">
      <w:pPr>
        <w:kinsoku w:val="0"/>
        <w:wordWrap/>
        <w:overflowPunct w:val="0"/>
        <w:snapToGrid w:val="0"/>
        <w:spacing w:beforeLines="50" w:before="120" w:afterLines="50" w:after="120"/>
        <w:ind w:firstLine="0"/>
        <w:jc w:val="center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0E1BBB">
        <w:rPr>
          <w:rFonts w:ascii="Times New Roman" w:hAnsi="Times New Roman" w:cs="Times New Roman"/>
          <w:b/>
          <w:sz w:val="24"/>
          <w:szCs w:val="24"/>
        </w:rPr>
        <w:t>TCS ACTIVITIES REPORT 20</w:t>
      </w:r>
      <w:r w:rsidR="00E62C66" w:rsidRPr="000E1BBB">
        <w:rPr>
          <w:rFonts w:ascii="Times New Roman" w:hAnsi="Times New Roman" w:cs="Times New Roman"/>
          <w:b/>
          <w:sz w:val="24"/>
          <w:szCs w:val="24"/>
        </w:rPr>
        <w:t>2</w:t>
      </w:r>
      <w:r w:rsidR="00C84407" w:rsidRPr="000E1BBB">
        <w:rPr>
          <w:rFonts w:ascii="Times New Roman" w:hAnsi="Times New Roman" w:cs="Times New Roman"/>
          <w:b/>
          <w:sz w:val="24"/>
          <w:szCs w:val="24"/>
        </w:rPr>
        <w:t>1</w:t>
      </w:r>
      <w:bookmarkStart w:id="0" w:name="_GoBack"/>
      <w:bookmarkEnd w:id="0"/>
    </w:p>
    <w:p w14:paraId="09444B9F" w14:textId="77777777" w:rsidR="009818C8" w:rsidRPr="000E1BBB" w:rsidRDefault="009818C8" w:rsidP="003463C4">
      <w:pPr>
        <w:kinsoku w:val="0"/>
        <w:wordWrap/>
        <w:overflowPunct w:val="0"/>
        <w:snapToGrid w:val="0"/>
        <w:spacing w:beforeLines="50" w:before="120" w:afterLines="50"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15DBAB" w14:textId="77777777" w:rsidR="009818C8" w:rsidRPr="000E1BBB" w:rsidRDefault="009818C8" w:rsidP="003463C4">
      <w:pPr>
        <w:kinsoku w:val="0"/>
        <w:wordWrap/>
        <w:overflowPunct w:val="0"/>
        <w:snapToGrid w:val="0"/>
        <w:spacing w:beforeLines="50" w:before="120" w:afterLines="50" w:after="120"/>
        <w:rPr>
          <w:rFonts w:ascii="Times New Roman" w:hAnsi="Times New Roman" w:cs="Times New Roman"/>
          <w:sz w:val="24"/>
          <w:szCs w:val="24"/>
        </w:rPr>
      </w:pPr>
    </w:p>
    <w:p w14:paraId="0D98FED9" w14:textId="508A2CB7" w:rsidR="009818C8" w:rsidRPr="000E1BBB" w:rsidRDefault="009D2488" w:rsidP="003463C4">
      <w:pPr>
        <w:kinsoku w:val="0"/>
        <w:wordWrap/>
        <w:overflowPunct w:val="0"/>
        <w:snapToGrid w:val="0"/>
        <w:spacing w:beforeLines="50" w:before="120" w:afterLines="50" w:after="120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0E1BBB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1A3357" w:rsidRPr="000E1BBB">
        <w:rPr>
          <w:rFonts w:ascii="Times New Roman" w:hAnsi="Times New Roman" w:cs="Times New Roman"/>
          <w:b/>
          <w:sz w:val="24"/>
          <w:szCs w:val="24"/>
          <w:lang w:eastAsia="zh-TW"/>
        </w:rPr>
        <w:tab/>
      </w:r>
      <w:r w:rsidRPr="000E1BBB">
        <w:rPr>
          <w:rFonts w:ascii="Times New Roman" w:hAnsi="Times New Roman" w:cs="Times New Roman"/>
          <w:b/>
          <w:sz w:val="24"/>
          <w:szCs w:val="24"/>
        </w:rPr>
        <w:t>Introduction</w:t>
      </w:r>
    </w:p>
    <w:p w14:paraId="41758880" w14:textId="77777777" w:rsidR="009818C8" w:rsidRPr="000E1BBB" w:rsidRDefault="009818C8" w:rsidP="003463C4">
      <w:pPr>
        <w:kinsoku w:val="0"/>
        <w:wordWrap/>
        <w:overflowPunct w:val="0"/>
        <w:snapToGrid w:val="0"/>
        <w:spacing w:beforeLines="50" w:before="120" w:afterLines="50" w:after="120"/>
        <w:ind w:firstLine="0"/>
        <w:rPr>
          <w:rFonts w:ascii="Times New Roman" w:hAnsi="Times New Roman" w:cs="Times New Roman"/>
          <w:sz w:val="24"/>
          <w:szCs w:val="24"/>
        </w:rPr>
      </w:pPr>
    </w:p>
    <w:p w14:paraId="1240A35B" w14:textId="5413C086" w:rsidR="005E7851" w:rsidRPr="000E1BBB" w:rsidRDefault="005E7851" w:rsidP="003463C4">
      <w:pPr>
        <w:kinsoku w:val="0"/>
        <w:wordWrap/>
        <w:overflowPunct w:val="0"/>
        <w:snapToGrid w:val="0"/>
        <w:spacing w:beforeLines="50" w:before="120" w:afterLines="50" w:after="120"/>
        <w:ind w:firstLine="800"/>
        <w:rPr>
          <w:rFonts w:ascii="Times New Roman" w:hAnsi="Times New Roman" w:cs="Times New Roman"/>
          <w:sz w:val="24"/>
          <w:szCs w:val="24"/>
        </w:rPr>
      </w:pPr>
      <w:r w:rsidRPr="000E1BBB">
        <w:rPr>
          <w:rFonts w:ascii="Times New Roman" w:hAnsi="Times New Roman" w:cs="Times New Roman"/>
          <w:sz w:val="24"/>
          <w:szCs w:val="24"/>
        </w:rPr>
        <w:t>In 20</w:t>
      </w:r>
      <w:r w:rsidR="00E62C66" w:rsidRPr="000E1BBB">
        <w:rPr>
          <w:rFonts w:ascii="Times New Roman" w:hAnsi="Times New Roman" w:cs="Times New Roman"/>
          <w:sz w:val="24"/>
          <w:szCs w:val="24"/>
        </w:rPr>
        <w:t>2</w:t>
      </w:r>
      <w:r w:rsidR="00C84407" w:rsidRPr="000E1BBB">
        <w:rPr>
          <w:rFonts w:ascii="Times New Roman" w:hAnsi="Times New Roman" w:cs="Times New Roman"/>
          <w:sz w:val="24"/>
          <w:szCs w:val="24"/>
        </w:rPr>
        <w:t>1</w:t>
      </w:r>
      <w:r w:rsidRPr="000E1BBB">
        <w:rPr>
          <w:rFonts w:ascii="Times New Roman" w:hAnsi="Times New Roman" w:cs="Times New Roman"/>
          <w:sz w:val="24"/>
          <w:szCs w:val="24"/>
        </w:rPr>
        <w:t>, TCS</w:t>
      </w:r>
      <w:r w:rsidR="00977CD9" w:rsidRPr="000E1BBB">
        <w:rPr>
          <w:rFonts w:ascii="Times New Roman" w:hAnsi="Times New Roman" w:cs="Times New Roman"/>
          <w:sz w:val="24"/>
          <w:szCs w:val="24"/>
        </w:rPr>
        <w:t xml:space="preserve"> </w:t>
      </w:r>
      <w:r w:rsidRPr="000E1BBB">
        <w:rPr>
          <w:rFonts w:ascii="Times New Roman" w:hAnsi="Times New Roman" w:cs="Times New Roman"/>
          <w:sz w:val="24"/>
          <w:szCs w:val="24"/>
        </w:rPr>
        <w:t>made</w:t>
      </w:r>
      <w:r w:rsidR="00977CD9" w:rsidRPr="000E1BBB">
        <w:rPr>
          <w:rFonts w:ascii="Times New Roman" w:hAnsi="Times New Roman" w:cs="Times New Roman"/>
          <w:sz w:val="24"/>
          <w:szCs w:val="24"/>
        </w:rPr>
        <w:t xml:space="preserve"> </w:t>
      </w:r>
      <w:r w:rsidR="00C84407" w:rsidRPr="000E1BBB">
        <w:rPr>
          <w:rFonts w:ascii="Times New Roman" w:hAnsi="Times New Roman" w:cs="Times New Roman"/>
          <w:sz w:val="24"/>
          <w:szCs w:val="24"/>
        </w:rPr>
        <w:t>the</w:t>
      </w:r>
      <w:r w:rsidR="00977CD9" w:rsidRPr="000E1BBB">
        <w:rPr>
          <w:rFonts w:ascii="Times New Roman" w:hAnsi="Times New Roman" w:cs="Times New Roman"/>
          <w:sz w:val="24"/>
          <w:szCs w:val="24"/>
        </w:rPr>
        <w:t xml:space="preserve"> </w:t>
      </w:r>
      <w:r w:rsidRPr="000E1BBB">
        <w:rPr>
          <w:rFonts w:ascii="Times New Roman" w:hAnsi="Times New Roman" w:cs="Times New Roman"/>
          <w:sz w:val="24"/>
          <w:szCs w:val="24"/>
        </w:rPr>
        <w:t xml:space="preserve">efforts on </w:t>
      </w:r>
      <w:r w:rsidR="00F655E7" w:rsidRPr="000E1BBB">
        <w:rPr>
          <w:rFonts w:ascii="Times New Roman" w:hAnsi="Times New Roman" w:cs="Times New Roman"/>
          <w:sz w:val="24"/>
          <w:szCs w:val="24"/>
        </w:rPr>
        <w:t xml:space="preserve">overcoming the influence of covid-19 and </w:t>
      </w:r>
      <w:r w:rsidRPr="000E1BBB">
        <w:rPr>
          <w:rFonts w:ascii="Times New Roman" w:hAnsi="Times New Roman" w:cs="Times New Roman"/>
          <w:sz w:val="24"/>
          <w:szCs w:val="24"/>
        </w:rPr>
        <w:t xml:space="preserve">maintaining the Committee mechanism running properly for fulfilling the decisions of </w:t>
      </w:r>
      <w:r w:rsidR="00C84407" w:rsidRPr="000E1BBB">
        <w:rPr>
          <w:rFonts w:ascii="Times New Roman" w:hAnsi="Times New Roman" w:cs="Times New Roman"/>
          <w:sz w:val="24"/>
          <w:szCs w:val="24"/>
        </w:rPr>
        <w:t>53</w:t>
      </w:r>
      <w:r w:rsidR="00C84407" w:rsidRPr="000E1BBB">
        <w:rPr>
          <w:rFonts w:ascii="Times New Roman" w:hAnsi="Times New Roman" w:cs="Times New Roman"/>
          <w:sz w:val="24"/>
          <w:szCs w:val="24"/>
          <w:vertAlign w:val="superscript"/>
        </w:rPr>
        <w:t xml:space="preserve">rd </w:t>
      </w:r>
      <w:r w:rsidRPr="000E1BBB">
        <w:rPr>
          <w:rFonts w:ascii="Times New Roman" w:hAnsi="Times New Roman" w:cs="Times New Roman"/>
          <w:sz w:val="24"/>
          <w:szCs w:val="24"/>
        </w:rPr>
        <w:t>Session of the Committee</w:t>
      </w:r>
      <w:r w:rsidR="00F655E7" w:rsidRPr="000E1BBB">
        <w:rPr>
          <w:rFonts w:ascii="Times New Roman" w:hAnsi="Times New Roman" w:cs="Times New Roman"/>
          <w:sz w:val="24"/>
          <w:szCs w:val="24"/>
        </w:rPr>
        <w:t>.</w:t>
      </w:r>
      <w:r w:rsidRPr="000E1BBB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OLE_LINK27"/>
      <w:bookmarkStart w:id="2" w:name="OLE_LINK28"/>
      <w:r w:rsidR="00F655E7" w:rsidRPr="000E1BBB">
        <w:rPr>
          <w:rFonts w:ascii="Times New Roman" w:hAnsi="Times New Roman" w:cs="Times New Roman"/>
          <w:sz w:val="24"/>
          <w:szCs w:val="24"/>
        </w:rPr>
        <w:t>W</w:t>
      </w:r>
      <w:r w:rsidRPr="000E1BBB">
        <w:rPr>
          <w:rFonts w:ascii="Times New Roman" w:hAnsi="Times New Roman" w:cs="Times New Roman"/>
          <w:sz w:val="24"/>
          <w:szCs w:val="24"/>
        </w:rPr>
        <w:t xml:space="preserve">ith the strong support and kind cooperation from all Members, </w:t>
      </w:r>
      <w:r w:rsidR="00977CD9" w:rsidRPr="000E1BBB">
        <w:rPr>
          <w:rFonts w:ascii="Times New Roman" w:hAnsi="Times New Roman" w:cs="Times New Roman"/>
          <w:sz w:val="24"/>
          <w:szCs w:val="24"/>
        </w:rPr>
        <w:t>TC Chairs, AWG,</w:t>
      </w:r>
      <w:r w:rsidR="004B7B9A" w:rsidRPr="000E1BBB">
        <w:rPr>
          <w:rFonts w:ascii="Times New Roman" w:hAnsi="Times New Roman" w:cs="Times New Roman"/>
          <w:sz w:val="24"/>
          <w:szCs w:val="24"/>
        </w:rPr>
        <w:t xml:space="preserve"> </w:t>
      </w:r>
      <w:r w:rsidRPr="000E1BBB">
        <w:rPr>
          <w:rFonts w:ascii="Times New Roman" w:hAnsi="Times New Roman" w:cs="Times New Roman"/>
          <w:sz w:val="24"/>
          <w:szCs w:val="24"/>
        </w:rPr>
        <w:t>Working Groups, ESCAP and WMO</w:t>
      </w:r>
      <w:r w:rsidR="00F655E7" w:rsidRPr="000E1BBB">
        <w:rPr>
          <w:rFonts w:ascii="Times New Roman" w:hAnsi="Times New Roman" w:cs="Times New Roman"/>
          <w:sz w:val="24"/>
          <w:szCs w:val="24"/>
        </w:rPr>
        <w:t xml:space="preserve">, </w:t>
      </w:r>
      <w:r w:rsidR="00977CD9" w:rsidRPr="000E1BBB">
        <w:rPr>
          <w:rFonts w:ascii="Times New Roman" w:hAnsi="Times New Roman" w:cs="Times New Roman"/>
          <w:sz w:val="24"/>
          <w:szCs w:val="24"/>
        </w:rPr>
        <w:t>TCS endeavored to carry out its functions successfully.</w:t>
      </w:r>
    </w:p>
    <w:bookmarkEnd w:id="1"/>
    <w:bookmarkEnd w:id="2"/>
    <w:p w14:paraId="56AE4D08" w14:textId="77777777" w:rsidR="009818C8" w:rsidRPr="000E1BBB" w:rsidRDefault="009818C8" w:rsidP="003463C4">
      <w:pPr>
        <w:kinsoku w:val="0"/>
        <w:wordWrap/>
        <w:overflowPunct w:val="0"/>
        <w:snapToGrid w:val="0"/>
        <w:spacing w:beforeLines="50" w:before="120" w:afterLines="50" w:after="120"/>
        <w:ind w:firstLine="0"/>
        <w:rPr>
          <w:rFonts w:ascii="Times New Roman" w:hAnsi="Times New Roman" w:cs="Times New Roman"/>
          <w:b/>
          <w:sz w:val="24"/>
          <w:szCs w:val="24"/>
          <w:lang w:eastAsia="zh-TW"/>
        </w:rPr>
      </w:pPr>
    </w:p>
    <w:p w14:paraId="77CE06B7" w14:textId="666B8E78" w:rsidR="009818C8" w:rsidRPr="000E1BBB" w:rsidRDefault="009D2488" w:rsidP="003463C4">
      <w:pPr>
        <w:kinsoku w:val="0"/>
        <w:wordWrap/>
        <w:overflowPunct w:val="0"/>
        <w:snapToGrid w:val="0"/>
        <w:spacing w:beforeLines="50" w:before="120" w:afterLines="50" w:after="120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0E1BBB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1A3357" w:rsidRPr="000E1BBB">
        <w:rPr>
          <w:rFonts w:ascii="Times New Roman" w:hAnsi="Times New Roman" w:cs="Times New Roman"/>
          <w:b/>
          <w:sz w:val="24"/>
          <w:szCs w:val="24"/>
          <w:lang w:eastAsia="zh-TW"/>
        </w:rPr>
        <w:tab/>
      </w:r>
      <w:r w:rsidR="003A6CFC" w:rsidRPr="000E1BBB">
        <w:rPr>
          <w:rFonts w:ascii="Times New Roman" w:hAnsi="Times New Roman" w:cs="Times New Roman"/>
          <w:b/>
          <w:sz w:val="24"/>
          <w:szCs w:val="24"/>
        </w:rPr>
        <w:t>Ex</w:t>
      </w:r>
      <w:r w:rsidR="001A3357" w:rsidRPr="000E1BBB">
        <w:rPr>
          <w:rFonts w:ascii="Times New Roman" w:hAnsi="Times New Roman" w:cs="Times New Roman"/>
          <w:b/>
          <w:sz w:val="24"/>
          <w:szCs w:val="24"/>
        </w:rPr>
        <w:t>ecution of the Decisions of the Committee</w:t>
      </w:r>
    </w:p>
    <w:p w14:paraId="35E4A061" w14:textId="77777777" w:rsidR="009818C8" w:rsidRPr="000E1BBB" w:rsidRDefault="009818C8" w:rsidP="003463C4">
      <w:pPr>
        <w:kinsoku w:val="0"/>
        <w:wordWrap/>
        <w:overflowPunct w:val="0"/>
        <w:snapToGrid w:val="0"/>
        <w:spacing w:beforeLines="50" w:before="120" w:afterLines="50" w:after="120"/>
        <w:ind w:firstLine="0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14:paraId="614C33E4" w14:textId="42811CA5" w:rsidR="00FA18C4" w:rsidRPr="000E1BBB" w:rsidRDefault="00FA18C4" w:rsidP="003463C4">
      <w:pPr>
        <w:kinsoku w:val="0"/>
        <w:wordWrap/>
        <w:overflowPunct w:val="0"/>
        <w:snapToGrid w:val="0"/>
        <w:spacing w:beforeLines="50" w:before="120" w:afterLines="50" w:after="120"/>
        <w:ind w:firstLine="800"/>
        <w:rPr>
          <w:rFonts w:ascii="Times New Roman" w:hAnsi="Times New Roman" w:cs="Times New Roman"/>
          <w:sz w:val="24"/>
          <w:szCs w:val="24"/>
        </w:rPr>
      </w:pPr>
      <w:r w:rsidRPr="000E1BBB">
        <w:rPr>
          <w:rFonts w:ascii="Times New Roman" w:hAnsi="Times New Roman" w:cs="Times New Roman"/>
          <w:sz w:val="24"/>
          <w:szCs w:val="24"/>
        </w:rPr>
        <w:t xml:space="preserve">TCS </w:t>
      </w:r>
      <w:r w:rsidR="001B238D" w:rsidRPr="000E1BBB">
        <w:rPr>
          <w:rFonts w:ascii="Times New Roman" w:hAnsi="Times New Roman" w:cs="Times New Roman"/>
          <w:sz w:val="24"/>
          <w:szCs w:val="24"/>
        </w:rPr>
        <w:t xml:space="preserve">coordinated and supported </w:t>
      </w:r>
      <w:r w:rsidR="0021757B" w:rsidRPr="000E1BBB">
        <w:rPr>
          <w:rFonts w:ascii="Times New Roman" w:hAnsi="Times New Roman" w:cs="Times New Roman"/>
          <w:sz w:val="24"/>
          <w:szCs w:val="24"/>
        </w:rPr>
        <w:t>AWG</w:t>
      </w:r>
      <w:r w:rsidR="0085785C" w:rsidRPr="000E1BBB">
        <w:rPr>
          <w:rFonts w:ascii="Times New Roman" w:hAnsi="Times New Roman" w:cs="Times New Roman"/>
          <w:sz w:val="24"/>
          <w:szCs w:val="24"/>
        </w:rPr>
        <w:t xml:space="preserve">, </w:t>
      </w:r>
      <w:r w:rsidR="001B238D" w:rsidRPr="000E1BBB">
        <w:rPr>
          <w:rFonts w:ascii="Times New Roman" w:hAnsi="Times New Roman" w:cs="Times New Roman"/>
          <w:sz w:val="24"/>
          <w:szCs w:val="24"/>
        </w:rPr>
        <w:t xml:space="preserve">WG’s and Members for implementing </w:t>
      </w:r>
      <w:r w:rsidRPr="000E1BBB">
        <w:rPr>
          <w:rFonts w:ascii="Times New Roman" w:hAnsi="Times New Roman" w:cs="Times New Roman"/>
          <w:sz w:val="24"/>
          <w:szCs w:val="24"/>
        </w:rPr>
        <w:t>the decisions of 5</w:t>
      </w:r>
      <w:r w:rsidR="00C84407" w:rsidRPr="000E1BBB">
        <w:rPr>
          <w:rFonts w:ascii="Times New Roman" w:hAnsi="Times New Roman" w:cs="Times New Roman"/>
          <w:sz w:val="24"/>
          <w:szCs w:val="24"/>
        </w:rPr>
        <w:t>3</w:t>
      </w:r>
      <w:r w:rsidR="00C84407" w:rsidRPr="000E1BBB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 w:rsidR="00C84407" w:rsidRPr="000E1BBB">
        <w:rPr>
          <w:rFonts w:ascii="Times New Roman" w:hAnsi="Times New Roman" w:cs="Times New Roman"/>
          <w:sz w:val="24"/>
          <w:szCs w:val="24"/>
        </w:rPr>
        <w:t xml:space="preserve"> </w:t>
      </w:r>
      <w:r w:rsidRPr="000E1BBB">
        <w:rPr>
          <w:rFonts w:ascii="Times New Roman" w:hAnsi="Times New Roman" w:cs="Times New Roman"/>
          <w:sz w:val="24"/>
          <w:szCs w:val="24"/>
        </w:rPr>
        <w:t>Session of the Committee</w:t>
      </w:r>
      <w:r w:rsidR="00DE7574" w:rsidRPr="000E1BBB">
        <w:rPr>
          <w:rFonts w:ascii="Times New Roman" w:hAnsi="Times New Roman" w:cs="Times New Roman"/>
          <w:sz w:val="24"/>
          <w:szCs w:val="24"/>
        </w:rPr>
        <w:t>.</w:t>
      </w:r>
    </w:p>
    <w:p w14:paraId="30AF15AE" w14:textId="77777777" w:rsidR="00522CAC" w:rsidRPr="000E1BBB" w:rsidRDefault="00522CAC" w:rsidP="003463C4">
      <w:pPr>
        <w:kinsoku w:val="0"/>
        <w:wordWrap/>
        <w:overflowPunct w:val="0"/>
        <w:snapToGrid w:val="0"/>
        <w:spacing w:beforeLines="50" w:before="120" w:afterLines="50" w:after="120"/>
        <w:ind w:firstLine="0"/>
        <w:rPr>
          <w:rFonts w:ascii="Times New Roman" w:hAnsi="Times New Roman" w:cs="Times New Roman"/>
          <w:sz w:val="24"/>
          <w:szCs w:val="24"/>
        </w:rPr>
      </w:pPr>
    </w:p>
    <w:p w14:paraId="054C682D" w14:textId="44128168" w:rsidR="001A3357" w:rsidRPr="000E1BBB" w:rsidRDefault="009D2488" w:rsidP="003463C4">
      <w:pPr>
        <w:kinsoku w:val="0"/>
        <w:wordWrap/>
        <w:overflowPunct w:val="0"/>
        <w:snapToGrid w:val="0"/>
        <w:spacing w:beforeLines="50" w:before="120" w:afterLines="50" w:after="120"/>
        <w:ind w:left="927" w:hangingChars="386" w:hanging="927"/>
        <w:rPr>
          <w:rFonts w:ascii="Times New Roman" w:hAnsi="Times New Roman" w:cs="Times New Roman"/>
          <w:b/>
          <w:bCs/>
          <w:sz w:val="24"/>
          <w:szCs w:val="24"/>
          <w:lang w:val="x-none"/>
        </w:rPr>
      </w:pPr>
      <w:r w:rsidRPr="000E1BBB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1A3357" w:rsidRPr="000E1BBB">
        <w:rPr>
          <w:rFonts w:ascii="Times New Roman" w:hAnsi="Times New Roman" w:cs="Times New Roman"/>
          <w:b/>
          <w:sz w:val="24"/>
          <w:szCs w:val="24"/>
          <w:lang w:eastAsia="zh-TW"/>
        </w:rPr>
        <w:tab/>
      </w:r>
      <w:r w:rsidR="00600106" w:rsidRPr="000E1BBB">
        <w:rPr>
          <w:rFonts w:ascii="Times New Roman" w:hAnsi="Times New Roman" w:cs="Times New Roman"/>
          <w:b/>
          <w:bCs/>
          <w:sz w:val="24"/>
          <w:szCs w:val="24"/>
          <w:lang w:val="x-none"/>
        </w:rPr>
        <w:t>Coordination</w:t>
      </w:r>
      <w:r w:rsidR="001A3357" w:rsidRPr="000E1BBB">
        <w:rPr>
          <w:rFonts w:ascii="Times New Roman" w:hAnsi="Times New Roman" w:cs="Times New Roman"/>
          <w:b/>
          <w:bCs/>
          <w:sz w:val="24"/>
          <w:szCs w:val="24"/>
          <w:lang w:val="x-none"/>
        </w:rPr>
        <w:t xml:space="preserve"> and Participation in the Activities of Annual Operation Plan Implementation</w:t>
      </w:r>
    </w:p>
    <w:p w14:paraId="774F253F" w14:textId="24AC6932" w:rsidR="009818C8" w:rsidRPr="000E1BBB" w:rsidRDefault="009818C8" w:rsidP="003463C4">
      <w:pPr>
        <w:kinsoku w:val="0"/>
        <w:wordWrap/>
        <w:overflowPunct w:val="0"/>
        <w:snapToGrid w:val="0"/>
        <w:spacing w:beforeLines="50" w:before="120" w:afterLines="50" w:after="120"/>
        <w:ind w:firstLine="0"/>
        <w:rPr>
          <w:rFonts w:ascii="Times New Roman" w:hAnsi="Times New Roman" w:cs="Times New Roman"/>
          <w:b/>
          <w:sz w:val="24"/>
          <w:szCs w:val="24"/>
          <w:lang w:eastAsia="zh-TW"/>
        </w:rPr>
      </w:pPr>
    </w:p>
    <w:p w14:paraId="7417E7C9" w14:textId="1C31CFB6" w:rsidR="001E36AD" w:rsidRPr="000E1BBB" w:rsidRDefault="001E36AD" w:rsidP="003463C4">
      <w:pPr>
        <w:pStyle w:val="ListParagraph"/>
        <w:numPr>
          <w:ilvl w:val="0"/>
          <w:numId w:val="3"/>
        </w:numPr>
        <w:kinsoku w:val="0"/>
        <w:wordWrap/>
        <w:overflowPunct w:val="0"/>
        <w:snapToGrid w:val="0"/>
        <w:spacing w:beforeLines="50" w:before="120" w:afterLines="50" w:after="120"/>
        <w:ind w:left="1160"/>
        <w:rPr>
          <w:rFonts w:ascii="Times New Roman" w:hAnsi="Times New Roman" w:cs="Times New Roman"/>
          <w:b/>
          <w:sz w:val="24"/>
          <w:szCs w:val="24"/>
        </w:rPr>
      </w:pPr>
      <w:r w:rsidRPr="000E1BBB">
        <w:rPr>
          <w:rFonts w:ascii="Times New Roman" w:hAnsi="Times New Roman" w:cs="Times New Roman"/>
          <w:b/>
          <w:sz w:val="24"/>
          <w:szCs w:val="24"/>
        </w:rPr>
        <w:t>WGM</w:t>
      </w:r>
    </w:p>
    <w:p w14:paraId="41F58C0D" w14:textId="3DBE273B" w:rsidR="005C2095" w:rsidRPr="000E1BBB" w:rsidRDefault="005C2095" w:rsidP="005C2095">
      <w:pPr>
        <w:pStyle w:val="ListParagraph"/>
        <w:numPr>
          <w:ilvl w:val="0"/>
          <w:numId w:val="14"/>
        </w:numPr>
        <w:kinsoku w:val="0"/>
        <w:wordWrap/>
        <w:overflowPunct w:val="0"/>
        <w:snapToGrid w:val="0"/>
        <w:spacing w:beforeLines="50" w:before="120" w:afterLines="50" w:after="120"/>
        <w:ind w:leftChars="0" w:left="1559" w:hanging="425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Coordinated all activities for implementation of 5 POPs, 9 AOPs and 2 PPs of WGM in 2021.</w:t>
      </w:r>
    </w:p>
    <w:p w14:paraId="040A9BC1" w14:textId="2B9E517F" w:rsidR="005C2095" w:rsidRPr="000E1BBB" w:rsidRDefault="005C2095" w:rsidP="005C2095">
      <w:pPr>
        <w:pStyle w:val="ListParagraph"/>
        <w:numPr>
          <w:ilvl w:val="0"/>
          <w:numId w:val="14"/>
        </w:numPr>
        <w:kinsoku w:val="0"/>
        <w:wordWrap/>
        <w:overflowPunct w:val="0"/>
        <w:snapToGrid w:val="0"/>
        <w:spacing w:beforeLines="50" w:before="120" w:afterLines="50" w:after="120"/>
        <w:ind w:leftChars="0" w:left="1559" w:hanging="425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Coordinated the hosting of 4th annual meeting of WGM (October 2021).</w:t>
      </w:r>
    </w:p>
    <w:p w14:paraId="2605E41A" w14:textId="608E1941" w:rsidR="005C2095" w:rsidRPr="000E1BBB" w:rsidRDefault="005C2095" w:rsidP="005C2095">
      <w:pPr>
        <w:pStyle w:val="ListParagraph"/>
        <w:numPr>
          <w:ilvl w:val="0"/>
          <w:numId w:val="35"/>
        </w:numPr>
        <w:kinsoku w:val="0"/>
        <w:wordWrap/>
        <w:overflowPunct w:val="0"/>
        <w:snapToGrid w:val="0"/>
        <w:spacing w:beforeLines="50" w:before="120" w:afterLines="50" w:after="120"/>
        <w:ind w:leftChars="0" w:left="2127" w:hanging="502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Participated in the following meetings in 2021:</w:t>
      </w:r>
    </w:p>
    <w:p w14:paraId="4B0C7AA2" w14:textId="77777777" w:rsidR="005C2095" w:rsidRPr="000E1BBB" w:rsidRDefault="005C2095" w:rsidP="005C2095">
      <w:pPr>
        <w:pStyle w:val="ListParagraph"/>
        <w:numPr>
          <w:ilvl w:val="0"/>
          <w:numId w:val="35"/>
        </w:numPr>
        <w:kinsoku w:val="0"/>
        <w:wordWrap/>
        <w:overflowPunct w:val="0"/>
        <w:snapToGrid w:val="0"/>
        <w:spacing w:beforeLines="50" w:before="120" w:afterLines="50" w:after="120"/>
        <w:ind w:leftChars="0" w:left="2127" w:hanging="502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Video conference of TC 53rd Annual Session (February 2021).</w:t>
      </w:r>
    </w:p>
    <w:p w14:paraId="38C973BE" w14:textId="77777777" w:rsidR="005C2095" w:rsidRPr="000E1BBB" w:rsidRDefault="005C2095" w:rsidP="005C2095">
      <w:pPr>
        <w:pStyle w:val="ListParagraph"/>
        <w:numPr>
          <w:ilvl w:val="0"/>
          <w:numId w:val="35"/>
        </w:numPr>
        <w:kinsoku w:val="0"/>
        <w:wordWrap/>
        <w:overflowPunct w:val="0"/>
        <w:snapToGrid w:val="0"/>
        <w:spacing w:beforeLines="50" w:before="120" w:afterLines="50" w:after="120"/>
        <w:ind w:leftChars="0" w:left="2127" w:hanging="502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Video conference of TC 16th IWS and WGM Parallel Session (December 2021).</w:t>
      </w:r>
    </w:p>
    <w:p w14:paraId="236A002A" w14:textId="4F2F3D6E" w:rsidR="005C2095" w:rsidRPr="000E1BBB" w:rsidRDefault="005C2095" w:rsidP="005C2095">
      <w:pPr>
        <w:pStyle w:val="ListParagraph"/>
        <w:numPr>
          <w:ilvl w:val="0"/>
          <w:numId w:val="14"/>
        </w:numPr>
        <w:kinsoku w:val="0"/>
        <w:wordWrap/>
        <w:overflowPunct w:val="0"/>
        <w:snapToGrid w:val="0"/>
        <w:spacing w:beforeLines="50" w:before="120" w:afterLines="50" w:after="120"/>
        <w:ind w:leftChars="0" w:left="1559" w:hanging="425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Drafted reports for 4th annual meeting of WGM, and documents of WGM component for TC 16th IWS and TC 54th Session. </w:t>
      </w:r>
    </w:p>
    <w:p w14:paraId="730EAB87" w14:textId="77777777" w:rsidR="00866EAF" w:rsidRPr="000E1BBB" w:rsidRDefault="00866EAF" w:rsidP="003463C4">
      <w:pPr>
        <w:kinsoku w:val="0"/>
        <w:wordWrap/>
        <w:overflowPunct w:val="0"/>
        <w:snapToGrid w:val="0"/>
        <w:spacing w:beforeLines="50" w:before="120" w:afterLines="50" w:after="120"/>
        <w:rPr>
          <w:rFonts w:ascii="Times New Roman" w:hAnsi="Times New Roman" w:cs="Times New Roman"/>
          <w:bCs/>
          <w:sz w:val="24"/>
          <w:szCs w:val="24"/>
        </w:rPr>
      </w:pPr>
    </w:p>
    <w:p w14:paraId="059E7558" w14:textId="222E0CA3" w:rsidR="005A374F" w:rsidRPr="000E1BBB" w:rsidRDefault="001E36AD" w:rsidP="003463C4">
      <w:pPr>
        <w:pStyle w:val="ListParagraph"/>
        <w:numPr>
          <w:ilvl w:val="0"/>
          <w:numId w:val="3"/>
        </w:numPr>
        <w:kinsoku w:val="0"/>
        <w:wordWrap/>
        <w:overflowPunct w:val="0"/>
        <w:snapToGrid w:val="0"/>
        <w:spacing w:beforeLines="50" w:before="120" w:afterLines="50" w:after="120"/>
        <w:ind w:left="1160"/>
        <w:rPr>
          <w:rFonts w:ascii="Times New Roman" w:hAnsi="Times New Roman" w:cs="Times New Roman"/>
          <w:b/>
          <w:sz w:val="24"/>
          <w:szCs w:val="24"/>
        </w:rPr>
      </w:pPr>
      <w:r w:rsidRPr="000E1BBB">
        <w:rPr>
          <w:rFonts w:ascii="Times New Roman" w:hAnsi="Times New Roman" w:cs="Times New Roman"/>
          <w:b/>
          <w:sz w:val="24"/>
          <w:szCs w:val="24"/>
        </w:rPr>
        <w:t>WGH</w:t>
      </w:r>
    </w:p>
    <w:p w14:paraId="7266053C" w14:textId="715B5115" w:rsidR="0055608F" w:rsidRPr="000E1BBB" w:rsidRDefault="0055608F" w:rsidP="003463C4">
      <w:pPr>
        <w:pStyle w:val="ListParagraph"/>
        <w:numPr>
          <w:ilvl w:val="0"/>
          <w:numId w:val="14"/>
        </w:numPr>
        <w:kinsoku w:val="0"/>
        <w:wordWrap/>
        <w:overflowPunct w:val="0"/>
        <w:snapToGrid w:val="0"/>
        <w:spacing w:beforeLines="50" w:before="120" w:afterLines="50" w:after="120"/>
        <w:ind w:leftChars="0" w:left="1559" w:hanging="425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Coordinated the hosting of TC 53</w:t>
      </w:r>
      <w:r w:rsidRPr="000E1BBB">
        <w:rPr>
          <w:rFonts w:ascii="Times New Roman" w:eastAsia="SimSun" w:hAnsi="Times New Roman" w:cs="Times New Roman"/>
          <w:sz w:val="24"/>
          <w:szCs w:val="24"/>
          <w:vertAlign w:val="superscript"/>
          <w:lang w:eastAsia="zh-CN"/>
        </w:rPr>
        <w:t>rd</w:t>
      </w:r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annual session which were held online from 23 to 25 February 2021</w:t>
      </w:r>
      <w:r w:rsidR="00D2606C"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.</w:t>
      </w:r>
    </w:p>
    <w:p w14:paraId="33AA3B79" w14:textId="2D4A66AF" w:rsidR="00F13DCA" w:rsidRPr="000E1BBB" w:rsidRDefault="00F13DCA" w:rsidP="003463C4">
      <w:pPr>
        <w:pStyle w:val="ListParagraph"/>
        <w:numPr>
          <w:ilvl w:val="0"/>
          <w:numId w:val="14"/>
        </w:numPr>
        <w:kinsoku w:val="0"/>
        <w:wordWrap/>
        <w:overflowPunct w:val="0"/>
        <w:snapToGrid w:val="0"/>
        <w:spacing w:beforeLines="50" w:before="120" w:afterLines="50" w:after="120"/>
        <w:ind w:leftChars="0" w:left="1559" w:hanging="425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Coordinated all activities for implementation of all 7 AOPs of WGH in 2021</w:t>
      </w:r>
      <w:r w:rsidR="00D2606C"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.</w:t>
      </w:r>
    </w:p>
    <w:p w14:paraId="24B85405" w14:textId="64643A60" w:rsidR="00F13DCA" w:rsidRPr="000E1BBB" w:rsidRDefault="00F13DCA" w:rsidP="003463C4">
      <w:pPr>
        <w:pStyle w:val="ListParagraph"/>
        <w:numPr>
          <w:ilvl w:val="0"/>
          <w:numId w:val="14"/>
        </w:numPr>
        <w:kinsoku w:val="0"/>
        <w:wordWrap/>
        <w:overflowPunct w:val="0"/>
        <w:snapToGrid w:val="0"/>
        <w:spacing w:beforeLines="50" w:before="120" w:afterLines="50" w:after="120"/>
        <w:ind w:leftChars="0" w:left="1559" w:hanging="425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Coordinated the hosting of WGH 10</w:t>
      </w:r>
      <w:r w:rsidRPr="000E1BBB">
        <w:rPr>
          <w:rFonts w:ascii="Times New Roman" w:eastAsia="SimSun" w:hAnsi="Times New Roman" w:cs="Times New Roman"/>
          <w:sz w:val="24"/>
          <w:szCs w:val="24"/>
          <w:vertAlign w:val="superscript"/>
          <w:lang w:eastAsia="zh-CN"/>
        </w:rPr>
        <w:t>th</w:t>
      </w:r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working meeting</w:t>
      </w:r>
      <w:r w:rsidR="00CC02FF"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which was held on 22</w:t>
      </w:r>
      <w:r w:rsidR="00D2606C"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CC02FF"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October 2021</w:t>
      </w:r>
      <w:r w:rsidR="00D2606C"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.</w:t>
      </w:r>
    </w:p>
    <w:p w14:paraId="10D85137" w14:textId="70C16264" w:rsidR="00CC02FF" w:rsidRPr="000E1BBB" w:rsidRDefault="00CC02FF" w:rsidP="003463C4">
      <w:pPr>
        <w:pStyle w:val="ListParagraph"/>
        <w:numPr>
          <w:ilvl w:val="0"/>
          <w:numId w:val="14"/>
        </w:numPr>
        <w:kinsoku w:val="0"/>
        <w:wordWrap/>
        <w:overflowPunct w:val="0"/>
        <w:snapToGrid w:val="0"/>
        <w:spacing w:beforeLines="50" w:before="120" w:afterLines="50" w:after="120"/>
        <w:ind w:leftChars="0" w:left="1559" w:hanging="425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Coordinated </w:t>
      </w:r>
      <w:r w:rsidR="0055608F"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the hosting of </w:t>
      </w:r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TC 16</w:t>
      </w:r>
      <w:r w:rsidRPr="000E1BBB">
        <w:rPr>
          <w:rFonts w:ascii="Times New Roman" w:eastAsia="SimSun" w:hAnsi="Times New Roman" w:cs="Times New Roman"/>
          <w:sz w:val="24"/>
          <w:szCs w:val="24"/>
          <w:vertAlign w:val="superscript"/>
          <w:lang w:eastAsia="zh-CN"/>
        </w:rPr>
        <w:t>th</w:t>
      </w:r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Integrated Workshop which was held virtually </w:t>
      </w:r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lastRenderedPageBreak/>
        <w:t>from 2 to 3 December 2021</w:t>
      </w:r>
      <w:r w:rsidR="00D2606C"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.</w:t>
      </w:r>
    </w:p>
    <w:p w14:paraId="080F444A" w14:textId="5E4C88F1" w:rsidR="00F13DCA" w:rsidRPr="000E1BBB" w:rsidRDefault="00F13DCA" w:rsidP="003463C4">
      <w:pPr>
        <w:pStyle w:val="ListParagraph"/>
        <w:numPr>
          <w:ilvl w:val="0"/>
          <w:numId w:val="14"/>
        </w:numPr>
        <w:kinsoku w:val="0"/>
        <w:wordWrap/>
        <w:overflowPunct w:val="0"/>
        <w:snapToGrid w:val="0"/>
        <w:spacing w:beforeLines="50" w:before="120" w:afterLines="50" w:after="120"/>
        <w:ind w:leftChars="0" w:left="1559" w:hanging="425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Participated in the following meetings in 2021</w:t>
      </w:r>
      <w:r w:rsidR="00106E07"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virtually</w:t>
      </w:r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: </w:t>
      </w:r>
    </w:p>
    <w:p w14:paraId="4E5BD312" w14:textId="7607B1D8" w:rsidR="00F13DCA" w:rsidRPr="000E1BBB" w:rsidRDefault="000954A4" w:rsidP="003463C4">
      <w:pPr>
        <w:pStyle w:val="ListParagraph"/>
        <w:numPr>
          <w:ilvl w:val="0"/>
          <w:numId w:val="35"/>
        </w:numPr>
        <w:kinsoku w:val="0"/>
        <w:wordWrap/>
        <w:overflowPunct w:val="0"/>
        <w:snapToGrid w:val="0"/>
        <w:spacing w:beforeLines="50" w:before="120" w:afterLines="50" w:after="120"/>
        <w:ind w:leftChars="0" w:left="2127" w:hanging="502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TC </w:t>
      </w:r>
      <w:r w:rsidR="0055608F"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AWG on-line meetings</w:t>
      </w:r>
      <w:r w:rsidR="00D2606C"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.</w:t>
      </w:r>
      <w:r w:rsidR="0055608F"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</w:p>
    <w:p w14:paraId="03777AB2" w14:textId="77777777" w:rsidR="00AE6964" w:rsidRPr="000E1BBB" w:rsidRDefault="00AE6964" w:rsidP="000954A4">
      <w:pPr>
        <w:pStyle w:val="ListParagraph"/>
        <w:numPr>
          <w:ilvl w:val="0"/>
          <w:numId w:val="35"/>
        </w:numPr>
        <w:kinsoku w:val="0"/>
        <w:wordWrap/>
        <w:overflowPunct w:val="0"/>
        <w:adjustRightInd w:val="0"/>
        <w:snapToGrid w:val="0"/>
        <w:spacing w:beforeLines="50" w:before="120" w:afterLines="50" w:after="120"/>
        <w:ind w:leftChars="0" w:left="2127" w:hanging="502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IWHR (China Institute of Water Resources and Hydropower Research) on-line/off-line Seminar Series on Geo-Frontiers which was by China on 27 September 2021.</w:t>
      </w:r>
    </w:p>
    <w:p w14:paraId="33BD304F" w14:textId="6E25A296" w:rsidR="00F13DCA" w:rsidRPr="000E1BBB" w:rsidRDefault="00F13DCA" w:rsidP="003463C4">
      <w:pPr>
        <w:pStyle w:val="ListParagraph"/>
        <w:numPr>
          <w:ilvl w:val="0"/>
          <w:numId w:val="35"/>
        </w:numPr>
        <w:kinsoku w:val="0"/>
        <w:wordWrap/>
        <w:overflowPunct w:val="0"/>
        <w:snapToGrid w:val="0"/>
        <w:spacing w:beforeLines="50" w:before="120" w:afterLines="50" w:after="120"/>
        <w:ind w:leftChars="0" w:left="2127" w:hanging="502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video meeting of WGH AOP2</w:t>
      </w:r>
      <w:r w:rsidR="00FA561A"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“Application of Hydrological Data Quality Control System in TC Members”</w:t>
      </w:r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and AOP3 </w:t>
      </w:r>
      <w:r w:rsidR="00FA561A"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“Enhancement of Flood Forecasting Reliability with Radar Rainfall Data and Stochastic Technique” </w:t>
      </w:r>
      <w:r w:rsidR="0055608F"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seminar </w:t>
      </w:r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which was organized by Republic of Korea </w:t>
      </w:r>
      <w:r w:rsidR="0055608F"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on</w:t>
      </w:r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55608F"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18</w:t>
      </w:r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November 202</w:t>
      </w:r>
      <w:r w:rsidR="0055608F"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1</w:t>
      </w:r>
      <w:r w:rsidR="00D2606C"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.</w:t>
      </w:r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</w:p>
    <w:p w14:paraId="69CAF3C0" w14:textId="12B1726E" w:rsidR="00AE6964" w:rsidRPr="000E1BBB" w:rsidRDefault="00AE6964" w:rsidP="000954A4">
      <w:pPr>
        <w:pStyle w:val="ListParagraph"/>
        <w:numPr>
          <w:ilvl w:val="0"/>
          <w:numId w:val="35"/>
        </w:numPr>
        <w:kinsoku w:val="0"/>
        <w:wordWrap/>
        <w:overflowPunct w:val="0"/>
        <w:adjustRightInd w:val="0"/>
        <w:snapToGrid w:val="0"/>
        <w:spacing w:beforeLines="50" w:before="120" w:afterLines="50" w:after="120"/>
        <w:ind w:leftChars="0" w:left="2127" w:hanging="502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China 5th Think-tank Conference on Flood Disaster Risk Reduction which held on-line/off-line in Guangzhou, China on 27 November 2021.</w:t>
      </w:r>
    </w:p>
    <w:p w14:paraId="5532BF5A" w14:textId="5B6AAA37" w:rsidR="00D2606C" w:rsidRPr="000E1BBB" w:rsidRDefault="00D2606C" w:rsidP="000954A4">
      <w:pPr>
        <w:pStyle w:val="ListParagraph"/>
        <w:numPr>
          <w:ilvl w:val="0"/>
          <w:numId w:val="35"/>
        </w:numPr>
        <w:kinsoku w:val="0"/>
        <w:wordWrap/>
        <w:overflowPunct w:val="0"/>
        <w:adjustRightInd w:val="0"/>
        <w:snapToGrid w:val="0"/>
        <w:spacing w:beforeLines="50" w:before="120" w:afterLines="50" w:after="120"/>
        <w:ind w:leftChars="0" w:left="2127" w:hanging="502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China </w:t>
      </w:r>
      <w:r w:rsidR="00DD1398"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5th International Forum on Urban Flood Control and Drainage Capacity which was held off-line/on-line on 9 to 10 December 2021 in Shanghai, China. A presentation was delivered with the title of “Briefing Urban Flood Situation and Its Monitoring, Forecasting and Warning in Asia-Pacific Region”. </w:t>
      </w:r>
    </w:p>
    <w:p w14:paraId="7373A875" w14:textId="2C74576B" w:rsidR="00D2606C" w:rsidRPr="000E1BBB" w:rsidRDefault="00D2606C" w:rsidP="000954A4">
      <w:pPr>
        <w:pStyle w:val="ListParagraph"/>
        <w:numPr>
          <w:ilvl w:val="0"/>
          <w:numId w:val="35"/>
        </w:numPr>
        <w:kinsoku w:val="0"/>
        <w:wordWrap/>
        <w:overflowPunct w:val="0"/>
        <w:adjustRightInd w:val="0"/>
        <w:snapToGrid w:val="0"/>
        <w:spacing w:beforeLines="50" w:before="120" w:afterLines="50" w:after="120"/>
        <w:ind w:leftChars="0" w:left="2127" w:hanging="502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Training workshop of WGH AOP5 “</w:t>
      </w:r>
      <w:bookmarkStart w:id="3" w:name="_Hlk88819088"/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Impact Assessment of Climate Change on Water Resource Variability in TC Members</w:t>
      </w:r>
      <w:bookmarkEnd w:id="3"/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” which was organized by China on 15 December 2021, with more than 60 participants. </w:t>
      </w:r>
    </w:p>
    <w:p w14:paraId="64255BAD" w14:textId="2C6B4F2A" w:rsidR="00A915F3" w:rsidRPr="000E1BBB" w:rsidRDefault="00FA561A" w:rsidP="003463C4">
      <w:pPr>
        <w:pStyle w:val="ListParagraph"/>
        <w:numPr>
          <w:ilvl w:val="0"/>
          <w:numId w:val="14"/>
        </w:numPr>
        <w:kinsoku w:val="0"/>
        <w:wordWrap/>
        <w:overflowPunct w:val="0"/>
        <w:snapToGrid w:val="0"/>
        <w:spacing w:beforeLines="50" w:before="120" w:afterLines="50" w:after="120"/>
        <w:ind w:leftChars="0" w:left="1559" w:hanging="425"/>
        <w:rPr>
          <w:rFonts w:ascii="Times New Roman" w:eastAsia="SimSun" w:hAnsi="Times New Roman" w:cs="Times New Roman"/>
          <w:sz w:val="24"/>
          <w:szCs w:val="24"/>
          <w:lang w:eastAsia="zh-CN"/>
        </w:rPr>
      </w:pPr>
      <w:bookmarkStart w:id="4" w:name="OLE_LINK4"/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Coordinated the special issue on the Typhoon Commission Journal “Tropical Cyclone Research and Review (TCRR)</w:t>
      </w:r>
      <w:r w:rsidR="005C2095"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bookmarkStart w:id="5" w:name="OLE_LINK3"/>
      <w:r w:rsidR="00A915F3"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(</w:t>
      </w:r>
      <w:bookmarkStart w:id="6" w:name="OLE_LINK16"/>
      <w:r w:rsidR="00A915F3"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Vol. 10, No.2, June 2021</w:t>
      </w:r>
      <w:bookmarkEnd w:id="6"/>
      <w:r w:rsidR="00A915F3"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)</w:t>
      </w:r>
      <w:bookmarkEnd w:id="5"/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” for WGH AOP 4 “</w:t>
      </w:r>
      <w:r w:rsidR="00A915F3"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OSUFFIM Phase-II: Extension of OSUFFIM (Development Operational System for Urban Flood Forecasting and Inundation Mapping)</w:t>
      </w:r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”</w:t>
      </w:r>
      <w:r w:rsidR="00A915F3"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1F55C6"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collected </w:t>
      </w:r>
      <w:r w:rsidR="00A915F3"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5 articles</w:t>
      </w:r>
      <w:r w:rsidR="001F55C6"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.</w:t>
      </w:r>
    </w:p>
    <w:bookmarkEnd w:id="4"/>
    <w:p w14:paraId="2A5A18B1" w14:textId="5D721212" w:rsidR="00A915F3" w:rsidRPr="000E1BBB" w:rsidRDefault="00A915F3" w:rsidP="003463C4">
      <w:pPr>
        <w:pStyle w:val="ListParagraph"/>
        <w:numPr>
          <w:ilvl w:val="0"/>
          <w:numId w:val="14"/>
        </w:numPr>
        <w:kinsoku w:val="0"/>
        <w:wordWrap/>
        <w:overflowPunct w:val="0"/>
        <w:snapToGrid w:val="0"/>
        <w:spacing w:beforeLines="50" w:before="120" w:afterLines="50" w:after="120"/>
        <w:ind w:leftChars="0" w:left="1559" w:hanging="425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Issued two articles on TCRR:</w:t>
      </w:r>
    </w:p>
    <w:p w14:paraId="4DD392E9" w14:textId="11EE83FD" w:rsidR="00A915F3" w:rsidRPr="000E1BBB" w:rsidRDefault="00A915F3" w:rsidP="003463C4">
      <w:pPr>
        <w:pStyle w:val="ListParagraph"/>
        <w:numPr>
          <w:ilvl w:val="0"/>
          <w:numId w:val="36"/>
        </w:numPr>
        <w:kinsoku w:val="0"/>
        <w:wordWrap/>
        <w:overflowPunct w:val="0"/>
        <w:snapToGrid w:val="0"/>
        <w:spacing w:beforeLines="50" w:before="120" w:afterLines="50" w:after="120"/>
        <w:ind w:leftChars="0" w:left="2127" w:hanging="502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Jixin YU, Jinping LIU, </w:t>
      </w:r>
      <w:proofErr w:type="spellStart"/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Youngkwang</w:t>
      </w:r>
      <w:proofErr w:type="spellEnd"/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CHOI. Review and </w:t>
      </w:r>
      <w:bookmarkStart w:id="7" w:name="OLE_LINK256"/>
      <w:bookmarkStart w:id="8" w:name="OLE_LINK257"/>
      <w:bookmarkStart w:id="9" w:name="OLE_LINK262"/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Prospects</w:t>
      </w:r>
      <w:bookmarkEnd w:id="7"/>
      <w:bookmarkEnd w:id="8"/>
      <w:bookmarkEnd w:id="9"/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of Strategies and Measures for </w:t>
      </w:r>
      <w:bookmarkStart w:id="10" w:name="OLE_LINK20"/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Typhoon-Related Disaster Risk Reduction</w:t>
      </w:r>
      <w:bookmarkEnd w:id="10"/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bookmarkStart w:id="11" w:name="OLE_LINK24"/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under Public Emergencies </w:t>
      </w:r>
      <w:bookmarkEnd w:id="11"/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in TC Region. Vol. 10, No.2, June 2021.</w:t>
      </w:r>
    </w:p>
    <w:p w14:paraId="236B595D" w14:textId="2073E41F" w:rsidR="00F5149A" w:rsidRPr="000E1BBB" w:rsidRDefault="00F5149A" w:rsidP="003463C4">
      <w:pPr>
        <w:pStyle w:val="ListParagraph"/>
        <w:numPr>
          <w:ilvl w:val="0"/>
          <w:numId w:val="36"/>
        </w:numPr>
        <w:kinsoku w:val="0"/>
        <w:wordWrap/>
        <w:overflowPunct w:val="0"/>
        <w:snapToGrid w:val="0"/>
        <w:spacing w:beforeLines="50" w:before="120" w:afterLines="50" w:after="120"/>
        <w:ind w:leftChars="0" w:left="2127" w:hanging="502"/>
        <w:rPr>
          <w:rFonts w:ascii="Times New Roman" w:eastAsia="SimSun" w:hAnsi="Times New Roman" w:cs="Times New Roman"/>
          <w:sz w:val="24"/>
          <w:szCs w:val="24"/>
          <w:lang w:eastAsia="zh-CN"/>
        </w:rPr>
      </w:pPr>
      <w:bookmarkStart w:id="12" w:name="OLE_LINK15"/>
      <w:bookmarkStart w:id="13" w:name="OLE_LINK51"/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Jixin YU</w:t>
      </w:r>
      <w:bookmarkEnd w:id="12"/>
      <w:bookmarkEnd w:id="13"/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, Jinping LIU, Lisa KOU. </w:t>
      </w:r>
      <w:bookmarkStart w:id="14" w:name="Text29"/>
      <w:bookmarkStart w:id="15" w:name="OLE_LINK50"/>
      <w:bookmarkStart w:id="16" w:name="OLE_LINK1"/>
      <w:bookmarkStart w:id="17" w:name="OLE_LINK2"/>
      <w:bookmarkStart w:id="18" w:name="OLE_LINK23"/>
      <w:bookmarkStart w:id="19" w:name="OLE_LINK416"/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Review of the Achievement SSOP and its </w:t>
      </w:r>
      <w:r w:rsidR="00E64569"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In</w:t>
      </w:r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spiration for Future Regional Cooperation. Vol. 10, No. 4, </w:t>
      </w:r>
      <w:r w:rsidR="00311DC2"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December</w:t>
      </w:r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2021. </w:t>
      </w:r>
      <w:bookmarkEnd w:id="14"/>
    </w:p>
    <w:bookmarkEnd w:id="15"/>
    <w:bookmarkEnd w:id="16"/>
    <w:bookmarkEnd w:id="17"/>
    <w:bookmarkEnd w:id="18"/>
    <w:bookmarkEnd w:id="19"/>
    <w:p w14:paraId="06BD2C2F" w14:textId="7D617995" w:rsidR="00F13DCA" w:rsidRPr="000E1BBB" w:rsidRDefault="00F13DCA" w:rsidP="003463C4">
      <w:pPr>
        <w:pStyle w:val="ListParagraph"/>
        <w:numPr>
          <w:ilvl w:val="0"/>
          <w:numId w:val="14"/>
        </w:numPr>
        <w:kinsoku w:val="0"/>
        <w:wordWrap/>
        <w:overflowPunct w:val="0"/>
        <w:snapToGrid w:val="0"/>
        <w:spacing w:beforeLines="50" w:before="120" w:afterLines="50" w:after="120"/>
        <w:ind w:leftChars="0" w:left="1559" w:hanging="425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Drafted </w:t>
      </w:r>
      <w:r w:rsidR="00F5149A"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working documents and </w:t>
      </w:r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reports for WGH </w:t>
      </w:r>
      <w:r w:rsidR="00FB0C26"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10</w:t>
      </w:r>
      <w:r w:rsidRPr="000E1BBB">
        <w:rPr>
          <w:rFonts w:ascii="Times New Roman" w:eastAsia="SimSun" w:hAnsi="Times New Roman" w:cs="Times New Roman"/>
          <w:sz w:val="24"/>
          <w:szCs w:val="24"/>
          <w:vertAlign w:val="superscript"/>
          <w:lang w:eastAsia="zh-CN"/>
        </w:rPr>
        <w:t>th</w:t>
      </w:r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working meeting</w:t>
      </w:r>
      <w:r w:rsidR="00F5149A"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and TC 1</w:t>
      </w:r>
      <w:r w:rsidR="00F5149A"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6</w:t>
      </w:r>
      <w:r w:rsidRPr="000E1BBB">
        <w:rPr>
          <w:rFonts w:ascii="Times New Roman" w:eastAsia="SimSun" w:hAnsi="Times New Roman" w:cs="Times New Roman"/>
          <w:sz w:val="24"/>
          <w:szCs w:val="24"/>
          <w:vertAlign w:val="superscript"/>
          <w:lang w:eastAsia="zh-CN"/>
        </w:rPr>
        <w:t>th</w:t>
      </w:r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IWS and 53</w:t>
      </w:r>
      <w:r w:rsidR="00F5149A" w:rsidRPr="000E1BBB">
        <w:rPr>
          <w:rFonts w:ascii="Times New Roman" w:eastAsia="SimSun" w:hAnsi="Times New Roman" w:cs="Times New Roman"/>
          <w:sz w:val="24"/>
          <w:szCs w:val="24"/>
          <w:vertAlign w:val="superscript"/>
          <w:lang w:eastAsia="zh-CN"/>
        </w:rPr>
        <w:t>rd</w:t>
      </w:r>
      <w:r w:rsidR="00106E07"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Session.</w:t>
      </w:r>
    </w:p>
    <w:p w14:paraId="6F0FCFFF" w14:textId="77777777" w:rsidR="00DD1398" w:rsidRPr="000E1BBB" w:rsidRDefault="00DD1398" w:rsidP="003463C4">
      <w:pPr>
        <w:pStyle w:val="ListParagraph"/>
        <w:kinsoku w:val="0"/>
        <w:wordWrap/>
        <w:overflowPunct w:val="0"/>
        <w:snapToGrid w:val="0"/>
        <w:spacing w:beforeLines="50" w:before="120" w:afterLines="50" w:after="120"/>
        <w:ind w:leftChars="0" w:left="1637" w:firstLine="0"/>
        <w:rPr>
          <w:rFonts w:ascii="Times New Roman" w:hAnsi="Times New Roman" w:cs="Times New Roman"/>
          <w:b/>
          <w:sz w:val="24"/>
          <w:szCs w:val="24"/>
        </w:rPr>
      </w:pPr>
    </w:p>
    <w:p w14:paraId="0C9909DC" w14:textId="5EDE76A8" w:rsidR="001E36AD" w:rsidRPr="000E1BBB" w:rsidRDefault="001E36AD" w:rsidP="003463C4">
      <w:pPr>
        <w:pStyle w:val="ListParagraph"/>
        <w:numPr>
          <w:ilvl w:val="0"/>
          <w:numId w:val="3"/>
        </w:numPr>
        <w:kinsoku w:val="0"/>
        <w:wordWrap/>
        <w:overflowPunct w:val="0"/>
        <w:snapToGrid w:val="0"/>
        <w:spacing w:beforeLines="50" w:before="120" w:afterLines="50" w:after="120"/>
        <w:ind w:left="1160"/>
        <w:rPr>
          <w:rFonts w:ascii="Times New Roman" w:hAnsi="Times New Roman" w:cs="Times New Roman"/>
          <w:b/>
          <w:sz w:val="24"/>
          <w:szCs w:val="24"/>
        </w:rPr>
      </w:pPr>
      <w:r w:rsidRPr="000E1BBB">
        <w:rPr>
          <w:rFonts w:ascii="Times New Roman" w:hAnsi="Times New Roman" w:cs="Times New Roman"/>
          <w:b/>
          <w:sz w:val="24"/>
          <w:szCs w:val="24"/>
        </w:rPr>
        <w:t>WGDRR</w:t>
      </w:r>
    </w:p>
    <w:p w14:paraId="5662F146" w14:textId="77777777" w:rsidR="003F4DCB" w:rsidRPr="000E1BBB" w:rsidRDefault="003F4DCB" w:rsidP="003F4DCB">
      <w:pPr>
        <w:pStyle w:val="ListParagraph"/>
        <w:numPr>
          <w:ilvl w:val="0"/>
          <w:numId w:val="14"/>
        </w:numPr>
        <w:kinsoku w:val="0"/>
        <w:wordWrap/>
        <w:overflowPunct w:val="0"/>
        <w:snapToGrid w:val="0"/>
        <w:spacing w:beforeLines="50" w:before="120" w:afterLines="50" w:after="120"/>
        <w:ind w:leftChars="0" w:left="1559" w:hanging="425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Coordinated all the activities and implementation of the WGDRR AOPs and budget in 2021.</w:t>
      </w:r>
    </w:p>
    <w:p w14:paraId="2CCEDC54" w14:textId="77777777" w:rsidR="003F4DCB" w:rsidRPr="000E1BBB" w:rsidRDefault="003F4DCB" w:rsidP="003F4DCB">
      <w:pPr>
        <w:pStyle w:val="ListParagraph"/>
        <w:numPr>
          <w:ilvl w:val="0"/>
          <w:numId w:val="14"/>
        </w:numPr>
        <w:kinsoku w:val="0"/>
        <w:wordWrap/>
        <w:overflowPunct w:val="0"/>
        <w:snapToGrid w:val="0"/>
        <w:spacing w:beforeLines="50" w:before="120" w:afterLines="50" w:after="120"/>
        <w:ind w:leftChars="0" w:left="1559" w:hanging="425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Coordinated the implementation of AOPs of WGDRR in 2021</w:t>
      </w:r>
    </w:p>
    <w:p w14:paraId="16E74A73" w14:textId="61E82BAC" w:rsidR="003F4DCB" w:rsidRPr="000E1BBB" w:rsidRDefault="003F4DCB" w:rsidP="003F4DCB">
      <w:pPr>
        <w:pStyle w:val="ListParagraph"/>
        <w:numPr>
          <w:ilvl w:val="0"/>
          <w:numId w:val="14"/>
        </w:numPr>
        <w:kinsoku w:val="0"/>
        <w:wordWrap/>
        <w:overflowPunct w:val="0"/>
        <w:snapToGrid w:val="0"/>
        <w:spacing w:beforeLines="50" w:before="120" w:afterLines="50" w:after="120"/>
        <w:ind w:leftChars="0" w:left="1559" w:hanging="425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Participated in and coordinated the hosting of the WGDRR Virtual meeting which was held on 5 November 2021. </w:t>
      </w:r>
    </w:p>
    <w:p w14:paraId="421FDFA4" w14:textId="77777777" w:rsidR="003F4DCB" w:rsidRPr="000E1BBB" w:rsidRDefault="003F4DCB" w:rsidP="003F4DCB">
      <w:pPr>
        <w:pStyle w:val="ListParagraph"/>
        <w:numPr>
          <w:ilvl w:val="0"/>
          <w:numId w:val="14"/>
        </w:numPr>
        <w:kinsoku w:val="0"/>
        <w:wordWrap/>
        <w:overflowPunct w:val="0"/>
        <w:snapToGrid w:val="0"/>
        <w:spacing w:beforeLines="50" w:before="120" w:afterLines="50" w:after="120"/>
        <w:ind w:leftChars="0" w:left="1559" w:hanging="425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Participated in and coordinated the 16th IWS virtual meeting on 2 -3 December </w:t>
      </w:r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lastRenderedPageBreak/>
        <w:t>2021. Proposal and Budget of the AOPs 2022 was made.</w:t>
      </w:r>
    </w:p>
    <w:p w14:paraId="5BD36374" w14:textId="77777777" w:rsidR="003F4DCB" w:rsidRPr="000E1BBB" w:rsidRDefault="003F4DCB" w:rsidP="003F4DCB">
      <w:pPr>
        <w:pStyle w:val="ListParagraph"/>
        <w:numPr>
          <w:ilvl w:val="0"/>
          <w:numId w:val="14"/>
        </w:numPr>
        <w:kinsoku w:val="0"/>
        <w:wordWrap/>
        <w:overflowPunct w:val="0"/>
        <w:snapToGrid w:val="0"/>
        <w:spacing w:beforeLines="50" w:before="120" w:afterLines="50" w:after="120"/>
        <w:ind w:leftChars="0" w:left="1559" w:hanging="425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Coordinated the production of the DRR video and uploaded to TC website for sharing with the TC members on disaster preparedness education. </w:t>
      </w:r>
    </w:p>
    <w:p w14:paraId="579B40EA" w14:textId="77777777" w:rsidR="003F4DCB" w:rsidRPr="000E1BBB" w:rsidRDefault="003F4DCB" w:rsidP="003F4DCB">
      <w:pPr>
        <w:pStyle w:val="ListParagraph"/>
        <w:numPr>
          <w:ilvl w:val="0"/>
          <w:numId w:val="14"/>
        </w:numPr>
        <w:kinsoku w:val="0"/>
        <w:wordWrap/>
        <w:overflowPunct w:val="0"/>
        <w:snapToGrid w:val="0"/>
        <w:spacing w:beforeLines="50" w:before="120" w:afterLines="50" w:after="120"/>
        <w:ind w:leftChars="0" w:left="1559" w:hanging="425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Drafted the report for TC 16th IWS and 54th Session</w:t>
      </w:r>
    </w:p>
    <w:p w14:paraId="5EB5DAA5" w14:textId="77777777" w:rsidR="0055081C" w:rsidRPr="000E1BBB" w:rsidRDefault="0055081C" w:rsidP="003463C4">
      <w:pPr>
        <w:kinsoku w:val="0"/>
        <w:wordWrap/>
        <w:overflowPunct w:val="0"/>
        <w:snapToGrid w:val="0"/>
        <w:spacing w:beforeLines="50" w:before="120" w:afterLines="50" w:after="120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39440D64" w14:textId="2A464007" w:rsidR="00511212" w:rsidRPr="000E1BBB" w:rsidRDefault="00511212" w:rsidP="003463C4">
      <w:pPr>
        <w:pStyle w:val="ListParagraph"/>
        <w:numPr>
          <w:ilvl w:val="0"/>
          <w:numId w:val="3"/>
        </w:numPr>
        <w:kinsoku w:val="0"/>
        <w:wordWrap/>
        <w:overflowPunct w:val="0"/>
        <w:snapToGrid w:val="0"/>
        <w:spacing w:beforeLines="50" w:before="120" w:afterLines="50" w:after="120"/>
        <w:ind w:left="1160"/>
        <w:rPr>
          <w:rFonts w:ascii="Times New Roman" w:hAnsi="Times New Roman" w:cs="Times New Roman"/>
          <w:b/>
          <w:sz w:val="24"/>
          <w:szCs w:val="24"/>
        </w:rPr>
      </w:pPr>
      <w:r w:rsidRPr="000E1BBB">
        <w:rPr>
          <w:rFonts w:ascii="Times New Roman" w:hAnsi="Times New Roman" w:cs="Times New Roman"/>
          <w:b/>
          <w:sz w:val="24"/>
          <w:szCs w:val="24"/>
        </w:rPr>
        <w:t>TRCG</w:t>
      </w:r>
    </w:p>
    <w:p w14:paraId="3BC89C3D" w14:textId="76A3BF94" w:rsidR="005C2095" w:rsidRPr="000E1BBB" w:rsidRDefault="005C2095" w:rsidP="005C2095">
      <w:pPr>
        <w:pStyle w:val="ListParagraph"/>
        <w:numPr>
          <w:ilvl w:val="0"/>
          <w:numId w:val="14"/>
        </w:numPr>
        <w:kinsoku w:val="0"/>
        <w:wordWrap/>
        <w:overflowPunct w:val="0"/>
        <w:snapToGrid w:val="0"/>
        <w:spacing w:beforeLines="50" w:before="120" w:afterLines="50" w:after="120"/>
        <w:ind w:leftChars="0" w:left="1559" w:hanging="425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The RSMC Forecaster’s Training Attachment for 2020 was successfully conducted online from 9 to 11 March 2011. International participants from Hong Kong, China, Macao, China, Malaysia, the Philippines, Republic of Korea, Singapore and Thailand attended the training. In view of the persisting COVID-19 pandemic, RSMC Tokyo continued to organize the Attachment Training for 2021 remotely from 11 to 13 January 2022.</w:t>
      </w:r>
    </w:p>
    <w:p w14:paraId="25D12F26" w14:textId="71633F7E" w:rsidR="005C2095" w:rsidRPr="000E1BBB" w:rsidRDefault="005C2095" w:rsidP="005C2095">
      <w:pPr>
        <w:pStyle w:val="ListParagraph"/>
        <w:numPr>
          <w:ilvl w:val="0"/>
          <w:numId w:val="14"/>
        </w:numPr>
        <w:kinsoku w:val="0"/>
        <w:wordWrap/>
        <w:overflowPunct w:val="0"/>
        <w:snapToGrid w:val="0"/>
        <w:spacing w:beforeLines="50" w:before="120" w:afterLines="50" w:after="120"/>
        <w:ind w:leftChars="0" w:left="1559" w:hanging="425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CMA’s Typhoon Forecaster Training </w:t>
      </w:r>
      <w:proofErr w:type="spellStart"/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Programme</w:t>
      </w:r>
      <w:proofErr w:type="spellEnd"/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, namely the Sixth International Distance Training Course on Tropical Cyclone Monitoring and Forecasting, was conducted online from 25 November to 3 December 2021 due to COVID-19 pandemic.</w:t>
      </w:r>
    </w:p>
    <w:p w14:paraId="5F0584B2" w14:textId="3FC1DD36" w:rsidR="005C2095" w:rsidRPr="000E1BBB" w:rsidRDefault="005C2095" w:rsidP="005C2095">
      <w:pPr>
        <w:pStyle w:val="ListParagraph"/>
        <w:numPr>
          <w:ilvl w:val="0"/>
          <w:numId w:val="14"/>
        </w:numPr>
        <w:kinsoku w:val="0"/>
        <w:wordWrap/>
        <w:overflowPunct w:val="0"/>
        <w:snapToGrid w:val="0"/>
        <w:spacing w:beforeLines="50" w:before="120" w:afterLines="50" w:after="120"/>
        <w:ind w:leftChars="0" w:left="1559" w:hanging="425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Hong Kong, China has offered a research fellowship on the topic “Verification of tropical cyclone wind structure forecasts from global NWP models and ensemble prediction system” via a remote approach to discuss and implement the research studies.</w:t>
      </w:r>
    </w:p>
    <w:p w14:paraId="71C08A9C" w14:textId="1D69E880" w:rsidR="005C2095" w:rsidRPr="000E1BBB" w:rsidRDefault="005C2095" w:rsidP="005C2095">
      <w:pPr>
        <w:pStyle w:val="ListParagraph"/>
        <w:numPr>
          <w:ilvl w:val="0"/>
          <w:numId w:val="14"/>
        </w:numPr>
        <w:kinsoku w:val="0"/>
        <w:wordWrap/>
        <w:overflowPunct w:val="0"/>
        <w:snapToGrid w:val="0"/>
        <w:spacing w:beforeLines="50" w:before="120" w:afterLines="50" w:after="120"/>
        <w:ind w:leftChars="0" w:left="1559" w:hanging="425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With reference to TC53, the Joint Task Team (JTT) of the Asia-Pacific Typhoon Collaborative Research Centre (AP-TCRC) was established to develop a draft agreement on the technical cooperation between TC and AP-TCRC, as well as a pilot project under TRCG in line with the considerations expressed in paragraph 104 of the TC53 final report.</w:t>
      </w:r>
    </w:p>
    <w:p w14:paraId="51A87CFF" w14:textId="77777777" w:rsidR="0002277F" w:rsidRPr="000E1BBB" w:rsidRDefault="0002277F" w:rsidP="003463C4">
      <w:pPr>
        <w:wordWrap/>
        <w:snapToGrid w:val="0"/>
        <w:spacing w:beforeLines="50" w:before="120" w:afterLines="50" w:after="120"/>
        <w:ind w:firstLine="0"/>
        <w:rPr>
          <w:rFonts w:ascii="Times New Roman" w:hAnsi="Times New Roman" w:cs="Times New Roman"/>
          <w:sz w:val="24"/>
          <w:szCs w:val="24"/>
        </w:rPr>
      </w:pPr>
    </w:p>
    <w:p w14:paraId="0E623AD9" w14:textId="5034D1E5" w:rsidR="009818C8" w:rsidRPr="000E1BBB" w:rsidRDefault="00813C4E" w:rsidP="003463C4">
      <w:pPr>
        <w:kinsoku w:val="0"/>
        <w:wordWrap/>
        <w:overflowPunct w:val="0"/>
        <w:snapToGrid w:val="0"/>
        <w:spacing w:beforeLines="50" w:before="120" w:afterLines="50" w:after="120"/>
        <w:ind w:firstLine="0"/>
        <w:rPr>
          <w:rFonts w:ascii="Times New Roman" w:hAnsi="Times New Roman" w:cs="Times New Roman"/>
          <w:b/>
          <w:sz w:val="24"/>
          <w:szCs w:val="24"/>
          <w:lang w:eastAsia="zh-TW"/>
        </w:rPr>
      </w:pPr>
      <w:r w:rsidRPr="000E1BBB">
        <w:rPr>
          <w:rFonts w:ascii="Times New Roman" w:hAnsi="Times New Roman" w:cs="Times New Roman"/>
          <w:b/>
          <w:sz w:val="24"/>
          <w:szCs w:val="24"/>
        </w:rPr>
        <w:t>4</w:t>
      </w:r>
      <w:r w:rsidR="009D2488" w:rsidRPr="000E1BB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D2488" w:rsidRPr="000E1BBB">
        <w:rPr>
          <w:rFonts w:ascii="Times New Roman" w:hAnsi="Times New Roman" w:cs="Times New Roman"/>
          <w:b/>
          <w:sz w:val="24"/>
          <w:szCs w:val="24"/>
          <w:lang w:eastAsia="zh-TW"/>
        </w:rPr>
        <w:tab/>
      </w:r>
      <w:r w:rsidR="001A3357" w:rsidRPr="000E1BBB">
        <w:rPr>
          <w:rFonts w:ascii="Times New Roman" w:hAnsi="Times New Roman" w:cs="Times New Roman"/>
          <w:b/>
          <w:sz w:val="24"/>
          <w:szCs w:val="24"/>
          <w:lang w:eastAsia="zh-TW"/>
        </w:rPr>
        <w:t>Other Issues</w:t>
      </w:r>
    </w:p>
    <w:p w14:paraId="25ACE415" w14:textId="77777777" w:rsidR="00677261" w:rsidRPr="000E1BBB" w:rsidRDefault="00677261" w:rsidP="003463C4">
      <w:pPr>
        <w:pStyle w:val="Default"/>
        <w:kinsoku w:val="0"/>
        <w:overflowPunct w:val="0"/>
        <w:snapToGrid w:val="0"/>
        <w:spacing w:beforeLines="50" w:before="120" w:afterLines="50" w:after="120"/>
        <w:rPr>
          <w:rFonts w:ascii="Times New Roman" w:hAnsi="Times New Roman" w:cs="Times New Roman"/>
          <w:b/>
          <w:color w:val="auto"/>
          <w:kern w:val="2"/>
        </w:rPr>
      </w:pPr>
    </w:p>
    <w:p w14:paraId="3A6BBA54" w14:textId="53DE724A" w:rsidR="00631096" w:rsidRPr="000E1BBB" w:rsidRDefault="00631096" w:rsidP="003463C4">
      <w:pPr>
        <w:pStyle w:val="Default"/>
        <w:numPr>
          <w:ilvl w:val="0"/>
          <w:numId w:val="7"/>
        </w:numPr>
        <w:kinsoku w:val="0"/>
        <w:overflowPunct w:val="0"/>
        <w:snapToGrid w:val="0"/>
        <w:spacing w:beforeLines="50" w:before="120" w:afterLines="50" w:after="120"/>
        <w:rPr>
          <w:rFonts w:ascii="Times New Roman" w:hAnsi="Times New Roman" w:cs="Times New Roman"/>
          <w:b/>
          <w:color w:val="auto"/>
          <w:kern w:val="2"/>
        </w:rPr>
      </w:pPr>
      <w:r w:rsidRPr="000E1BBB">
        <w:rPr>
          <w:rFonts w:ascii="Times New Roman" w:hAnsi="Times New Roman" w:cs="Times New Roman"/>
          <w:b/>
          <w:color w:val="auto"/>
          <w:kern w:val="2"/>
        </w:rPr>
        <w:t xml:space="preserve">Assisting KMA in its International Internship </w:t>
      </w:r>
      <w:proofErr w:type="spellStart"/>
      <w:r w:rsidRPr="000E1BBB">
        <w:rPr>
          <w:rFonts w:ascii="Times New Roman" w:hAnsi="Times New Roman" w:cs="Times New Roman"/>
          <w:b/>
          <w:color w:val="auto"/>
          <w:kern w:val="2"/>
        </w:rPr>
        <w:t>Programme</w:t>
      </w:r>
      <w:proofErr w:type="spellEnd"/>
    </w:p>
    <w:p w14:paraId="06492AF9" w14:textId="4AC3EDCB" w:rsidR="007F3A85" w:rsidRPr="000E1BBB" w:rsidRDefault="009A6484" w:rsidP="003463C4">
      <w:pPr>
        <w:pStyle w:val="ListParagraph"/>
        <w:numPr>
          <w:ilvl w:val="0"/>
          <w:numId w:val="14"/>
        </w:numPr>
        <w:kinsoku w:val="0"/>
        <w:wordWrap/>
        <w:overflowPunct w:val="0"/>
        <w:snapToGrid w:val="0"/>
        <w:spacing w:beforeLines="50" w:before="120" w:afterLines="50" w:after="120"/>
        <w:ind w:leftChars="0" w:left="1559" w:hanging="425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Following request from Korea Meteorological Administration (KMA), TCS accepted </w:t>
      </w:r>
      <w:r w:rsidR="00141E12"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6 young students in total from republic of Korea as TCS </w:t>
      </w:r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interns, </w:t>
      </w:r>
      <w:r w:rsidR="00141E12"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derided into two groups. Due to</w:t>
      </w:r>
      <w:r w:rsidR="00E64569"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the</w:t>
      </w:r>
      <w:r w:rsidR="00141E12"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impact of </w:t>
      </w:r>
      <w:r w:rsidR="00E64569"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COVID-19 pandemic, </w:t>
      </w:r>
      <w:r w:rsidR="00141E12"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their</w:t>
      </w:r>
      <w:r w:rsidR="00E64569"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internship </w:t>
      </w:r>
      <w:r w:rsidR="00141E12"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was</w:t>
      </w:r>
      <w:r w:rsidR="00E64569"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conducted via teleworks.</w:t>
      </w:r>
    </w:p>
    <w:p w14:paraId="13BDF912" w14:textId="77777777" w:rsidR="0070687C" w:rsidRPr="000E1BBB" w:rsidRDefault="0070687C" w:rsidP="003463C4">
      <w:pPr>
        <w:pStyle w:val="ListParagraph"/>
        <w:numPr>
          <w:ilvl w:val="0"/>
          <w:numId w:val="37"/>
        </w:numPr>
        <w:kinsoku w:val="0"/>
        <w:wordWrap/>
        <w:overflowPunct w:val="0"/>
        <w:snapToGrid w:val="0"/>
        <w:spacing w:beforeLines="50" w:before="120" w:afterLines="50" w:after="120"/>
        <w:ind w:leftChars="0" w:left="2127" w:hanging="502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Mr. KIM </w:t>
      </w:r>
      <w:proofErr w:type="spellStart"/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Gitae</w:t>
      </w:r>
      <w:proofErr w:type="spellEnd"/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, Ms. LEE </w:t>
      </w:r>
      <w:proofErr w:type="spellStart"/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Kwonmin</w:t>
      </w:r>
      <w:proofErr w:type="spellEnd"/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and Ms. YONG </w:t>
      </w:r>
      <w:proofErr w:type="spellStart"/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Kyeonbin</w:t>
      </w:r>
      <w:proofErr w:type="spellEnd"/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completed their internship </w:t>
      </w:r>
      <w:r w:rsidR="00141E12"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from 1 March 2021 to 31 August 2021</w:t>
      </w:r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. </w:t>
      </w:r>
      <w:bookmarkStart w:id="20" w:name="OLE_LINK17"/>
      <w:bookmarkStart w:id="21" w:name="OLE_LINK44"/>
      <w:bookmarkStart w:id="22" w:name="_Hlk91695879"/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TCS</w:t>
      </w:r>
      <w:bookmarkStart w:id="23" w:name="OLE_LINK14"/>
      <w:bookmarkStart w:id="24" w:name="OLE_LINK18"/>
      <w:bookmarkStart w:id="25" w:name="OLE_LINK19"/>
      <w:bookmarkEnd w:id="20"/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meteorologist </w:t>
      </w:r>
      <w:bookmarkEnd w:id="23"/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hydrologist </w:t>
      </w:r>
      <w:bookmarkEnd w:id="24"/>
      <w:bookmarkEnd w:id="25"/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and DRR expert were appointed as their supervisors, respectively.</w:t>
      </w:r>
      <w:bookmarkEnd w:id="21"/>
    </w:p>
    <w:p w14:paraId="638DF4FF" w14:textId="7187CF7C" w:rsidR="00141E12" w:rsidRPr="000E1BBB" w:rsidRDefault="0070687C" w:rsidP="003463C4">
      <w:pPr>
        <w:pStyle w:val="ListParagraph"/>
        <w:numPr>
          <w:ilvl w:val="0"/>
          <w:numId w:val="37"/>
        </w:numPr>
        <w:kinsoku w:val="0"/>
        <w:wordWrap/>
        <w:overflowPunct w:val="0"/>
        <w:snapToGrid w:val="0"/>
        <w:spacing w:beforeLines="50" w:before="120" w:afterLines="50" w:after="120"/>
        <w:ind w:leftChars="0" w:left="2127" w:hanging="502"/>
        <w:rPr>
          <w:rFonts w:ascii="Times New Roman" w:eastAsia="SimSun" w:hAnsi="Times New Roman" w:cs="Times New Roman"/>
          <w:sz w:val="24"/>
          <w:szCs w:val="24"/>
          <w:lang w:eastAsia="zh-CN"/>
        </w:rPr>
      </w:pPr>
      <w:bookmarkStart w:id="26" w:name="OLE_LINK12"/>
      <w:bookmarkStart w:id="27" w:name="OLE_LINK13"/>
      <w:bookmarkStart w:id="28" w:name="OLE_LINK43"/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Ms. Yula LIM</w:t>
      </w:r>
      <w:bookmarkEnd w:id="26"/>
      <w:bookmarkEnd w:id="27"/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, </w:t>
      </w:r>
      <w:bookmarkStart w:id="29" w:name="OLE_LINK10"/>
      <w:bookmarkStart w:id="30" w:name="OLE_LINK11"/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Ms. </w:t>
      </w:r>
      <w:proofErr w:type="spellStart"/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Jiwon</w:t>
      </w:r>
      <w:proofErr w:type="spellEnd"/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BAEK</w:t>
      </w:r>
      <w:bookmarkEnd w:id="29"/>
      <w:bookmarkEnd w:id="30"/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and Mr. </w:t>
      </w:r>
      <w:proofErr w:type="spellStart"/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Myounghwan</w:t>
      </w:r>
      <w:proofErr w:type="spellEnd"/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LIM completed their internship from </w:t>
      </w:r>
      <w:bookmarkEnd w:id="22"/>
      <w:bookmarkEnd w:id="28"/>
      <w:r w:rsidR="00106E07"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1 </w:t>
      </w:r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September 2021 to </w:t>
      </w:r>
      <w:r w:rsidR="00106E07"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28 </w:t>
      </w:r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February 2022. TCS meteorologist</w:t>
      </w:r>
      <w:r w:rsidR="003463C4"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>,</w:t>
      </w:r>
      <w:r w:rsidRPr="000E1BB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hydrologist and DRR expert were appointed as their supervisors, respectively.</w:t>
      </w:r>
    </w:p>
    <w:p w14:paraId="2154DD42" w14:textId="295930DF" w:rsidR="001A3357" w:rsidRPr="000E1BBB" w:rsidRDefault="007F3A85" w:rsidP="003463C4">
      <w:pPr>
        <w:pStyle w:val="Default"/>
        <w:kinsoku w:val="0"/>
        <w:overflowPunct w:val="0"/>
        <w:snapToGrid w:val="0"/>
        <w:spacing w:beforeLines="50" w:before="120" w:afterLines="50" w:after="120"/>
        <w:jc w:val="both"/>
        <w:rPr>
          <w:rFonts w:ascii="Times New Roman" w:hAnsi="Times New Roman" w:cs="Times New Roman"/>
          <w:color w:val="auto"/>
          <w:lang w:eastAsia="zh-TW"/>
        </w:rPr>
      </w:pPr>
      <w:r w:rsidRPr="000E1BBB">
        <w:rPr>
          <w:rFonts w:ascii="Times New Roman" w:hAnsi="Times New Roman" w:cs="Times New Roman"/>
          <w:b/>
          <w:color w:val="auto"/>
          <w:kern w:val="2"/>
        </w:rPr>
        <w:t>5.</w:t>
      </w:r>
      <w:r w:rsidR="001A3357" w:rsidRPr="000E1BBB">
        <w:rPr>
          <w:rFonts w:ascii="Times New Roman" w:hAnsi="Times New Roman" w:cs="Times New Roman"/>
          <w:b/>
          <w:color w:val="auto"/>
          <w:kern w:val="2"/>
        </w:rPr>
        <w:tab/>
        <w:t>Recommendations</w:t>
      </w:r>
    </w:p>
    <w:p w14:paraId="7C7B4D64" w14:textId="77777777" w:rsidR="001A3357" w:rsidRPr="000E1BBB" w:rsidRDefault="001A3357" w:rsidP="003463C4">
      <w:pPr>
        <w:pStyle w:val="Default"/>
        <w:kinsoku w:val="0"/>
        <w:overflowPunct w:val="0"/>
        <w:snapToGrid w:val="0"/>
        <w:spacing w:beforeLines="50" w:before="120" w:afterLines="50" w:after="120"/>
        <w:ind w:firstLine="800"/>
        <w:jc w:val="both"/>
        <w:rPr>
          <w:rFonts w:ascii="Times New Roman" w:hAnsi="Times New Roman" w:cs="Times New Roman"/>
          <w:color w:val="auto"/>
          <w:lang w:eastAsia="zh-TW"/>
        </w:rPr>
      </w:pPr>
    </w:p>
    <w:p w14:paraId="27338DEC" w14:textId="204B9B6B" w:rsidR="00851AA9" w:rsidRPr="000E1BBB" w:rsidRDefault="00C10D74" w:rsidP="003463C4">
      <w:pPr>
        <w:pStyle w:val="Default"/>
        <w:kinsoku w:val="0"/>
        <w:overflowPunct w:val="0"/>
        <w:snapToGrid w:val="0"/>
        <w:spacing w:beforeLines="50" w:before="120" w:afterLines="50" w:after="120"/>
        <w:ind w:firstLine="800"/>
        <w:jc w:val="both"/>
        <w:rPr>
          <w:rFonts w:ascii="Times New Roman" w:hAnsi="Times New Roman" w:cs="Times New Roman"/>
          <w:color w:val="auto"/>
          <w:lang w:eastAsia="zh-TW"/>
        </w:rPr>
      </w:pPr>
      <w:r w:rsidRPr="000E1BBB">
        <w:rPr>
          <w:rFonts w:ascii="Times New Roman" w:hAnsi="Times New Roman" w:cs="Times New Roman"/>
          <w:color w:val="auto"/>
          <w:lang w:eastAsia="zh-TW"/>
        </w:rPr>
        <w:lastRenderedPageBreak/>
        <w:t>Based on the experience of routine operation in 20</w:t>
      </w:r>
      <w:r w:rsidR="00813C4E" w:rsidRPr="000E1BBB">
        <w:rPr>
          <w:rFonts w:ascii="Times New Roman" w:hAnsi="Times New Roman" w:cs="Times New Roman"/>
          <w:color w:val="auto"/>
          <w:lang w:eastAsia="zh-TW"/>
        </w:rPr>
        <w:t>2</w:t>
      </w:r>
      <w:r w:rsidR="003B21FD" w:rsidRPr="000E1BBB">
        <w:rPr>
          <w:rFonts w:ascii="Times New Roman" w:hAnsi="Times New Roman" w:cs="Times New Roman"/>
          <w:color w:val="auto"/>
          <w:lang w:eastAsia="zh-TW"/>
        </w:rPr>
        <w:t>1</w:t>
      </w:r>
      <w:r w:rsidR="00813C4E" w:rsidRPr="000E1BBB">
        <w:rPr>
          <w:rFonts w:ascii="Times New Roman" w:hAnsi="Times New Roman" w:cs="Times New Roman"/>
          <w:color w:val="auto"/>
          <w:lang w:eastAsia="zh-TW"/>
        </w:rPr>
        <w:t xml:space="preserve"> </w:t>
      </w:r>
      <w:r w:rsidRPr="000E1BBB">
        <w:rPr>
          <w:rFonts w:ascii="Times New Roman" w:hAnsi="Times New Roman" w:cs="Times New Roman"/>
          <w:color w:val="auto"/>
          <w:lang w:eastAsia="zh-TW"/>
        </w:rPr>
        <w:t xml:space="preserve">and in the past years, and considering </w:t>
      </w:r>
      <w:r w:rsidR="00D92FAF" w:rsidRPr="000E1BBB">
        <w:rPr>
          <w:rFonts w:ascii="Times New Roman" w:hAnsi="Times New Roman" w:cs="Times New Roman"/>
          <w:color w:val="auto"/>
          <w:lang w:eastAsia="zh-TW"/>
        </w:rPr>
        <w:t xml:space="preserve">needs and possibility, </w:t>
      </w:r>
      <w:r w:rsidRPr="000E1BBB">
        <w:rPr>
          <w:rFonts w:ascii="Times New Roman" w:hAnsi="Times New Roman" w:cs="Times New Roman"/>
          <w:color w:val="auto"/>
          <w:lang w:eastAsia="zh-TW"/>
        </w:rPr>
        <w:t>TCS made the fo</w:t>
      </w:r>
      <w:r w:rsidR="00D92FAF" w:rsidRPr="000E1BBB">
        <w:rPr>
          <w:rFonts w:ascii="Times New Roman" w:hAnsi="Times New Roman" w:cs="Times New Roman"/>
          <w:color w:val="auto"/>
          <w:lang w:eastAsia="zh-TW"/>
        </w:rPr>
        <w:t xml:space="preserve">llowing recommendations to TC </w:t>
      </w:r>
      <w:r w:rsidR="00D7053F" w:rsidRPr="000E1BBB">
        <w:rPr>
          <w:rFonts w:ascii="Times New Roman" w:hAnsi="Times New Roman" w:cs="Times New Roman"/>
          <w:color w:val="auto"/>
          <w:lang w:eastAsia="zh-TW"/>
        </w:rPr>
        <w:t>5</w:t>
      </w:r>
      <w:r w:rsidR="003B21FD" w:rsidRPr="000E1BBB">
        <w:rPr>
          <w:rFonts w:ascii="Times New Roman" w:hAnsi="Times New Roman" w:cs="Times New Roman"/>
          <w:color w:val="auto"/>
          <w:lang w:eastAsia="zh-TW"/>
        </w:rPr>
        <w:t>4</w:t>
      </w:r>
      <w:r w:rsidR="003B21FD" w:rsidRPr="000E1BBB">
        <w:rPr>
          <w:rFonts w:ascii="Times New Roman" w:hAnsi="Times New Roman" w:cs="Times New Roman"/>
          <w:color w:val="auto"/>
          <w:vertAlign w:val="superscript"/>
          <w:lang w:eastAsia="zh-TW"/>
        </w:rPr>
        <w:t>th</w:t>
      </w:r>
      <w:r w:rsidR="003B21FD" w:rsidRPr="000E1BBB">
        <w:rPr>
          <w:rFonts w:ascii="Times New Roman" w:hAnsi="Times New Roman" w:cs="Times New Roman"/>
          <w:color w:val="auto"/>
          <w:lang w:eastAsia="zh-TW"/>
        </w:rPr>
        <w:t xml:space="preserve"> </w:t>
      </w:r>
      <w:r w:rsidRPr="000E1BBB">
        <w:rPr>
          <w:rFonts w:ascii="Times New Roman" w:hAnsi="Times New Roman" w:cs="Times New Roman"/>
          <w:color w:val="auto"/>
          <w:lang w:eastAsia="zh-TW"/>
        </w:rPr>
        <w:t>Session</w:t>
      </w:r>
      <w:r w:rsidR="00D92FAF" w:rsidRPr="000E1BBB">
        <w:rPr>
          <w:rFonts w:ascii="Times New Roman" w:hAnsi="Times New Roman" w:cs="Times New Roman"/>
          <w:color w:val="auto"/>
          <w:lang w:eastAsia="zh-TW"/>
        </w:rPr>
        <w:t xml:space="preserve"> for consideration</w:t>
      </w:r>
      <w:r w:rsidRPr="000E1BBB">
        <w:rPr>
          <w:rFonts w:ascii="Times New Roman" w:hAnsi="Times New Roman" w:cs="Times New Roman"/>
          <w:color w:val="auto"/>
          <w:lang w:eastAsia="zh-TW"/>
        </w:rPr>
        <w:t>:</w:t>
      </w:r>
    </w:p>
    <w:p w14:paraId="3F9E1304" w14:textId="1D73A737" w:rsidR="007C2B03" w:rsidRPr="000E1BBB" w:rsidRDefault="007C2B03" w:rsidP="007C2B03">
      <w:pPr>
        <w:pStyle w:val="ListParagraph"/>
        <w:numPr>
          <w:ilvl w:val="0"/>
          <w:numId w:val="3"/>
        </w:numPr>
        <w:ind w:leftChars="0"/>
        <w:rPr>
          <w:rFonts w:ascii="Times New Roman" w:hAnsi="Times New Roman" w:cs="Times New Roman"/>
          <w:sz w:val="24"/>
          <w:szCs w:val="24"/>
        </w:rPr>
      </w:pPr>
      <w:r w:rsidRPr="000E1BBB">
        <w:rPr>
          <w:rFonts w:ascii="Times New Roman" w:hAnsi="Times New Roman" w:cs="Times New Roman"/>
          <w:sz w:val="24"/>
          <w:szCs w:val="24"/>
        </w:rPr>
        <w:t>To allocate US$20,000 from TCTF for supporting overall TCS activities; US$3,000 for supporting 17</w:t>
      </w:r>
      <w:r w:rsidRPr="000E1BBB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0E1BBB">
        <w:rPr>
          <w:rFonts w:ascii="Times New Roman" w:hAnsi="Times New Roman" w:cs="Times New Roman"/>
          <w:sz w:val="24"/>
          <w:szCs w:val="24"/>
        </w:rPr>
        <w:t xml:space="preserve"> IWS hosting in 2022 and US$2,000 for IWS-related activities. A special budget for Publication of Strategic Plan 2022-2026 is US$2,000. </w:t>
      </w:r>
    </w:p>
    <w:p w14:paraId="6A70DB04" w14:textId="18548DEB" w:rsidR="00C43716" w:rsidRPr="000E1BBB" w:rsidRDefault="003B2E41" w:rsidP="003463C4">
      <w:pPr>
        <w:pStyle w:val="ListParagraph"/>
        <w:numPr>
          <w:ilvl w:val="0"/>
          <w:numId w:val="3"/>
        </w:numPr>
        <w:kinsoku w:val="0"/>
        <w:wordWrap/>
        <w:overflowPunct w:val="0"/>
        <w:snapToGrid w:val="0"/>
        <w:spacing w:beforeLines="50" w:before="120" w:afterLines="50" w:after="120"/>
        <w:ind w:leftChars="0"/>
        <w:rPr>
          <w:rFonts w:ascii="Times New Roman" w:hAnsi="Times New Roman" w:cs="Times New Roman"/>
          <w:sz w:val="24"/>
          <w:szCs w:val="24"/>
        </w:rPr>
      </w:pPr>
      <w:r w:rsidRPr="000E1BBB">
        <w:rPr>
          <w:rFonts w:ascii="Times New Roman" w:hAnsi="Times New Roman" w:cs="Times New Roman"/>
          <w:sz w:val="24"/>
          <w:szCs w:val="24"/>
        </w:rPr>
        <w:t xml:space="preserve">To </w:t>
      </w:r>
      <w:r w:rsidRPr="000E1BBB">
        <w:rPr>
          <w:rFonts w:ascii="Times New Roman" w:hAnsi="Times New Roman" w:cs="Times New Roman"/>
          <w:sz w:val="24"/>
          <w:szCs w:val="24"/>
          <w:lang w:eastAsia="zh-CN"/>
        </w:rPr>
        <w:t xml:space="preserve">express appreciations to </w:t>
      </w:r>
      <w:r w:rsidR="00C43716" w:rsidRPr="000E1BBB">
        <w:rPr>
          <w:rFonts w:ascii="Times New Roman" w:hAnsi="Times New Roman" w:cs="Times New Roman"/>
          <w:sz w:val="24"/>
          <w:szCs w:val="24"/>
        </w:rPr>
        <w:t>Members for their donation for the T</w:t>
      </w:r>
      <w:r w:rsidRPr="000E1BBB">
        <w:rPr>
          <w:rFonts w:ascii="Times New Roman" w:hAnsi="Times New Roman" w:cs="Times New Roman"/>
          <w:sz w:val="24"/>
          <w:szCs w:val="24"/>
        </w:rPr>
        <w:t xml:space="preserve">yphoon Committee Trust Fund and </w:t>
      </w:r>
      <w:r w:rsidR="00C43716" w:rsidRPr="000E1BBB">
        <w:rPr>
          <w:rFonts w:ascii="Times New Roman" w:hAnsi="Times New Roman" w:cs="Times New Roman"/>
          <w:sz w:val="24"/>
          <w:szCs w:val="24"/>
        </w:rPr>
        <w:t>in-kind contribution</w:t>
      </w:r>
      <w:r w:rsidRPr="000E1BBB">
        <w:rPr>
          <w:rFonts w:ascii="Times New Roman" w:hAnsi="Times New Roman" w:cs="Times New Roman"/>
          <w:sz w:val="24"/>
          <w:szCs w:val="24"/>
        </w:rPr>
        <w:t>s,</w:t>
      </w:r>
      <w:r w:rsidR="00C43716" w:rsidRPr="000E1BBB">
        <w:rPr>
          <w:rFonts w:ascii="Times New Roman" w:hAnsi="Times New Roman" w:cs="Times New Roman"/>
          <w:sz w:val="24"/>
          <w:szCs w:val="24"/>
        </w:rPr>
        <w:t xml:space="preserve"> encour</w:t>
      </w:r>
      <w:r w:rsidRPr="000E1BBB">
        <w:rPr>
          <w:rFonts w:ascii="Times New Roman" w:hAnsi="Times New Roman" w:cs="Times New Roman"/>
          <w:sz w:val="24"/>
          <w:szCs w:val="24"/>
        </w:rPr>
        <w:t>age Members to continue support</w:t>
      </w:r>
      <w:r w:rsidR="00C43716" w:rsidRPr="000E1BBB">
        <w:rPr>
          <w:rFonts w:ascii="Times New Roman" w:hAnsi="Times New Roman" w:cs="Times New Roman"/>
          <w:sz w:val="24"/>
          <w:szCs w:val="24"/>
        </w:rPr>
        <w:t xml:space="preserve"> activities</w:t>
      </w:r>
      <w:r w:rsidRPr="000E1BBB">
        <w:rPr>
          <w:rFonts w:ascii="Times New Roman" w:hAnsi="Times New Roman" w:cs="Times New Roman"/>
          <w:sz w:val="24"/>
          <w:szCs w:val="24"/>
        </w:rPr>
        <w:t xml:space="preserve"> of the Committee</w:t>
      </w:r>
      <w:r w:rsidR="00C43716" w:rsidRPr="000E1BBB">
        <w:rPr>
          <w:rFonts w:ascii="Times New Roman" w:hAnsi="Times New Roman" w:cs="Times New Roman"/>
          <w:sz w:val="24"/>
          <w:szCs w:val="24"/>
        </w:rPr>
        <w:t>.</w:t>
      </w:r>
    </w:p>
    <w:p w14:paraId="4F20580C" w14:textId="73B7D977" w:rsidR="00C24232" w:rsidRPr="000E1BBB" w:rsidRDefault="00C24232" w:rsidP="003463C4">
      <w:pPr>
        <w:pStyle w:val="ListParagraph"/>
        <w:numPr>
          <w:ilvl w:val="0"/>
          <w:numId w:val="3"/>
        </w:numPr>
        <w:kinsoku w:val="0"/>
        <w:wordWrap/>
        <w:overflowPunct w:val="0"/>
        <w:snapToGrid w:val="0"/>
        <w:spacing w:beforeLines="50" w:before="120" w:afterLines="50" w:after="120"/>
        <w:ind w:leftChars="0"/>
        <w:rPr>
          <w:rFonts w:ascii="Times New Roman" w:hAnsi="Times New Roman" w:cs="Times New Roman"/>
          <w:sz w:val="24"/>
          <w:szCs w:val="24"/>
          <w:lang w:eastAsia="zh-CN"/>
        </w:rPr>
      </w:pPr>
      <w:bookmarkStart w:id="31" w:name="OLE_LINK71"/>
      <w:bookmarkStart w:id="32" w:name="OLE_LINK72"/>
      <w:r w:rsidRPr="000E1BBB">
        <w:rPr>
          <w:rFonts w:ascii="Times New Roman" w:hAnsi="Times New Roman" w:cs="Times New Roman"/>
          <w:sz w:val="24"/>
          <w:szCs w:val="24"/>
          <w:lang w:eastAsia="zh-CN"/>
        </w:rPr>
        <w:t xml:space="preserve">To thank Macao Government for </w:t>
      </w:r>
      <w:bookmarkEnd w:id="31"/>
      <w:bookmarkEnd w:id="32"/>
      <w:r w:rsidRPr="000E1BBB">
        <w:rPr>
          <w:rFonts w:ascii="Times New Roman" w:hAnsi="Times New Roman" w:cs="Times New Roman"/>
          <w:sz w:val="24"/>
          <w:szCs w:val="24"/>
          <w:lang w:eastAsia="zh-CN"/>
        </w:rPr>
        <w:t xml:space="preserve">strong support </w:t>
      </w:r>
      <w:r w:rsidR="00D748DB" w:rsidRPr="000E1BBB">
        <w:rPr>
          <w:rFonts w:ascii="Times New Roman" w:hAnsi="Times New Roman" w:cs="Times New Roman"/>
          <w:sz w:val="24"/>
          <w:szCs w:val="24"/>
          <w:lang w:eastAsia="zh-CN"/>
        </w:rPr>
        <w:t>of</w:t>
      </w:r>
      <w:r w:rsidRPr="000E1BBB">
        <w:rPr>
          <w:rFonts w:ascii="Times New Roman" w:hAnsi="Times New Roman" w:cs="Times New Roman"/>
          <w:sz w:val="24"/>
          <w:szCs w:val="24"/>
          <w:lang w:eastAsia="zh-CN"/>
        </w:rPr>
        <w:t xml:space="preserve"> TCS in the past years. </w:t>
      </w:r>
    </w:p>
    <w:p w14:paraId="3310E580" w14:textId="77777777" w:rsidR="004A494B" w:rsidRPr="000E1BBB" w:rsidRDefault="004A494B" w:rsidP="003463C4">
      <w:pPr>
        <w:wordWrap/>
        <w:snapToGrid w:val="0"/>
        <w:spacing w:beforeLines="50" w:before="120" w:afterLines="50" w:after="120"/>
        <w:ind w:firstLine="0"/>
        <w:rPr>
          <w:rFonts w:ascii="Times New Roman" w:hAnsi="Times New Roman" w:cs="Times New Roman"/>
          <w:b/>
          <w:sz w:val="24"/>
          <w:szCs w:val="24"/>
        </w:rPr>
      </w:pPr>
    </w:p>
    <w:sectPr w:rsidR="004A494B" w:rsidRPr="000E1BBB" w:rsidSect="00DA7BDB">
      <w:footerReference w:type="default" r:id="rId8"/>
      <w:pgSz w:w="11906" w:h="16838"/>
      <w:pgMar w:top="1701" w:right="1133" w:bottom="993" w:left="1440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9B13BF" w14:textId="77777777" w:rsidR="00537CEB" w:rsidRDefault="00537CEB" w:rsidP="0090418D">
      <w:r>
        <w:separator/>
      </w:r>
    </w:p>
  </w:endnote>
  <w:endnote w:type="continuationSeparator" w:id="0">
    <w:p w14:paraId="04933711" w14:textId="77777777" w:rsidR="00537CEB" w:rsidRDefault="00537CEB" w:rsidP="00904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9093231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0A1E83" w14:textId="77777777" w:rsidR="00206A41" w:rsidRDefault="004E013C">
        <w:pPr>
          <w:pStyle w:val="Footer"/>
          <w:jc w:val="right"/>
        </w:pPr>
        <w:r>
          <w:fldChar w:fldCharType="begin"/>
        </w:r>
        <w:r w:rsidR="00E84FB8">
          <w:instrText xml:space="preserve"> PAGE   \* MERGEFORMAT </w:instrText>
        </w:r>
        <w:r>
          <w:fldChar w:fldCharType="separate"/>
        </w:r>
        <w:r w:rsidR="008F016A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46417104" w14:textId="77777777" w:rsidR="00206A41" w:rsidRDefault="00206A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9BFCBE" w14:textId="77777777" w:rsidR="00537CEB" w:rsidRDefault="00537CEB" w:rsidP="0090418D">
      <w:r>
        <w:separator/>
      </w:r>
    </w:p>
  </w:footnote>
  <w:footnote w:type="continuationSeparator" w:id="0">
    <w:p w14:paraId="058BB0DC" w14:textId="77777777" w:rsidR="00537CEB" w:rsidRDefault="00537CEB" w:rsidP="009041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0496"/>
    <w:multiLevelType w:val="hybridMultilevel"/>
    <w:tmpl w:val="D3285476"/>
    <w:lvl w:ilvl="0" w:tplc="12849A30">
      <w:start w:val="1"/>
      <w:numFmt w:val="bullet"/>
      <w:lvlText w:val="-"/>
      <w:lvlJc w:val="left"/>
      <w:pPr>
        <w:ind w:left="1520" w:hanging="360"/>
      </w:pPr>
      <w:rPr>
        <w:rFonts w:ascii="Yu Gothic" w:eastAsia="Yu Gothic" w:hAnsi="Yu Gothic" w:hint="eastAsia"/>
      </w:rPr>
    </w:lvl>
    <w:lvl w:ilvl="1" w:tplc="040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" w15:restartNumberingAfterBreak="0">
    <w:nsid w:val="1262708B"/>
    <w:multiLevelType w:val="hybridMultilevel"/>
    <w:tmpl w:val="ED6AA494"/>
    <w:lvl w:ilvl="0" w:tplc="DC94A10E">
      <w:start w:val="1"/>
      <w:numFmt w:val="bullet"/>
      <w:lvlText w:val="›"/>
      <w:lvlJc w:val="left"/>
      <w:pPr>
        <w:ind w:left="2576" w:hanging="360"/>
      </w:pPr>
      <w:rPr>
        <w:rFonts w:ascii="Wingdings 3" w:hAnsi="Wingdings 3" w:hint="default"/>
      </w:rPr>
    </w:lvl>
    <w:lvl w:ilvl="1" w:tplc="AD8C3EBE">
      <w:start w:val="1"/>
      <w:numFmt w:val="bullet"/>
      <w:lvlText w:val="-"/>
      <w:lvlJc w:val="left"/>
      <w:pPr>
        <w:ind w:left="1856" w:hanging="360"/>
      </w:pPr>
      <w:rPr>
        <w:rFonts w:ascii="Yu Gothic" w:eastAsia="Yu Gothic" w:hAnsi="Yu Gothic" w:hint="eastAsia"/>
      </w:rPr>
    </w:lvl>
    <w:lvl w:ilvl="2" w:tplc="04090005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36" w:hanging="360"/>
      </w:pPr>
      <w:rPr>
        <w:rFonts w:ascii="Wingdings" w:hAnsi="Wingdings" w:hint="default"/>
      </w:rPr>
    </w:lvl>
  </w:abstractNum>
  <w:abstractNum w:abstractNumId="2" w15:restartNumberingAfterBreak="0">
    <w:nsid w:val="13056D54"/>
    <w:multiLevelType w:val="hybridMultilevel"/>
    <w:tmpl w:val="98E4D270"/>
    <w:lvl w:ilvl="0" w:tplc="FFFFFFFF">
      <w:start w:val="1"/>
      <w:numFmt w:val="decimal"/>
      <w:lvlText w:val="(%1)"/>
      <w:lvlJc w:val="left"/>
      <w:pPr>
        <w:ind w:left="257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7217A86"/>
    <w:multiLevelType w:val="hybridMultilevel"/>
    <w:tmpl w:val="C22480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AD8C3EBE">
      <w:start w:val="1"/>
      <w:numFmt w:val="bullet"/>
      <w:lvlText w:val="-"/>
      <w:lvlJc w:val="left"/>
      <w:pPr>
        <w:ind w:left="360" w:hanging="360"/>
      </w:pPr>
      <w:rPr>
        <w:rFonts w:ascii="Yu Gothic" w:eastAsia="Yu Gothic" w:hAnsi="Yu Gothic" w:hint="eastAsia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CCA1F16"/>
    <w:multiLevelType w:val="multilevel"/>
    <w:tmpl w:val="C6B8F4F0"/>
    <w:lvl w:ilvl="0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1">
      <w:start w:val="1"/>
      <w:numFmt w:val="bullet"/>
      <w:lvlText w:val="-"/>
      <w:lvlJc w:val="left"/>
      <w:pPr>
        <w:ind w:left="1856" w:hanging="360"/>
      </w:pPr>
      <w:rPr>
        <w:rFonts w:ascii="Yu Gothic" w:eastAsia="Yu Gothic" w:hAnsi="Yu Gothic" w:hint="eastAsia"/>
      </w:rPr>
    </w:lvl>
    <w:lvl w:ilvl="2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8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6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336" w:hanging="360"/>
      </w:pPr>
      <w:rPr>
        <w:rFonts w:ascii="Wingdings" w:hAnsi="Wingdings" w:hint="default"/>
      </w:rPr>
    </w:lvl>
  </w:abstractNum>
  <w:abstractNum w:abstractNumId="5" w15:restartNumberingAfterBreak="0">
    <w:nsid w:val="1D0C7976"/>
    <w:multiLevelType w:val="multilevel"/>
    <w:tmpl w:val="3252E20A"/>
    <w:lvl w:ilvl="0">
      <w:start w:val="1"/>
      <w:numFmt w:val="bullet"/>
      <w:lvlText w:val="‐"/>
      <w:lvlJc w:val="left"/>
      <w:pPr>
        <w:ind w:left="2576" w:hanging="360"/>
      </w:pPr>
      <w:rPr>
        <w:rFonts w:ascii="Yu Gothic" w:eastAsia="Yu Gothic" w:hAnsi="Yu Gothic" w:hint="eastAsia"/>
      </w:rPr>
    </w:lvl>
    <w:lvl w:ilvl="1">
      <w:start w:val="1"/>
      <w:numFmt w:val="bullet"/>
      <w:lvlText w:val="-"/>
      <w:lvlJc w:val="left"/>
      <w:pPr>
        <w:ind w:left="1856" w:hanging="360"/>
      </w:pPr>
      <w:rPr>
        <w:rFonts w:ascii="Yu Gothic" w:eastAsia="Yu Gothic" w:hAnsi="Yu Gothic" w:hint="eastAsia"/>
      </w:rPr>
    </w:lvl>
    <w:lvl w:ilvl="2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8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6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336" w:hanging="360"/>
      </w:pPr>
      <w:rPr>
        <w:rFonts w:ascii="Wingdings" w:hAnsi="Wingdings" w:hint="default"/>
      </w:rPr>
    </w:lvl>
  </w:abstractNum>
  <w:abstractNum w:abstractNumId="6" w15:restartNumberingAfterBreak="0">
    <w:nsid w:val="1DA32BF8"/>
    <w:multiLevelType w:val="multilevel"/>
    <w:tmpl w:val="5C1E7FA0"/>
    <w:lvl w:ilvl="0">
      <w:start w:val="1"/>
      <w:numFmt w:val="bullet"/>
      <w:lvlText w:val=""/>
      <w:lvlJc w:val="left"/>
      <w:pPr>
        <w:ind w:left="2576" w:hanging="360"/>
      </w:pPr>
      <w:rPr>
        <w:rFonts w:ascii="Wingdings" w:hAnsi="Wingdings" w:hint="default"/>
      </w:rPr>
    </w:lvl>
    <w:lvl w:ilvl="1">
      <w:start w:val="1"/>
      <w:numFmt w:val="bullet"/>
      <w:lvlText w:val="-"/>
      <w:lvlJc w:val="left"/>
      <w:pPr>
        <w:ind w:left="1856" w:hanging="360"/>
      </w:pPr>
      <w:rPr>
        <w:rFonts w:ascii="Yu Gothic" w:eastAsia="Yu Gothic" w:hAnsi="Yu Gothic" w:hint="eastAsia"/>
      </w:rPr>
    </w:lvl>
    <w:lvl w:ilvl="2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8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6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336" w:hanging="360"/>
      </w:pPr>
      <w:rPr>
        <w:rFonts w:ascii="Wingdings" w:hAnsi="Wingdings" w:hint="default"/>
      </w:rPr>
    </w:lvl>
  </w:abstractNum>
  <w:abstractNum w:abstractNumId="7" w15:restartNumberingAfterBreak="0">
    <w:nsid w:val="1F791B8D"/>
    <w:multiLevelType w:val="multilevel"/>
    <w:tmpl w:val="1F791B8D"/>
    <w:lvl w:ilvl="0">
      <w:start w:val="1"/>
      <w:numFmt w:val="lowerLetter"/>
      <w:lvlText w:val="%1."/>
      <w:lvlJc w:val="left"/>
      <w:pPr>
        <w:tabs>
          <w:tab w:val="left" w:pos="2487"/>
        </w:tabs>
        <w:ind w:left="2487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ascii="Courier New" w:hAnsi="Courier New" w:cs="Cambria" w:hint="default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cs="Cambria" w:hint="default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cs="Cambria" w:hint="default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5270E2F"/>
    <w:multiLevelType w:val="hybridMultilevel"/>
    <w:tmpl w:val="B4E2F9FC"/>
    <w:lvl w:ilvl="0" w:tplc="96163874">
      <w:start w:val="1"/>
      <w:numFmt w:val="bullet"/>
      <w:lvlText w:val=""/>
      <w:lvlJc w:val="left"/>
      <w:pPr>
        <w:ind w:left="163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9" w15:restartNumberingAfterBreak="0">
    <w:nsid w:val="281C796A"/>
    <w:multiLevelType w:val="hybridMultilevel"/>
    <w:tmpl w:val="60529904"/>
    <w:lvl w:ilvl="0" w:tplc="AD8C3EBE">
      <w:start w:val="1"/>
      <w:numFmt w:val="bullet"/>
      <w:lvlText w:val="-"/>
      <w:lvlJc w:val="left"/>
      <w:pPr>
        <w:ind w:left="720" w:hanging="360"/>
      </w:pPr>
      <w:rPr>
        <w:rFonts w:ascii="Yu Gothic" w:eastAsia="Yu Gothic" w:hAnsi="Yu Gothic" w:hint="eastAsi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AA4311"/>
    <w:multiLevelType w:val="hybridMultilevel"/>
    <w:tmpl w:val="55284E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2849A30">
      <w:start w:val="1"/>
      <w:numFmt w:val="bullet"/>
      <w:lvlText w:val="-"/>
      <w:lvlJc w:val="left"/>
      <w:pPr>
        <w:ind w:left="1800" w:hanging="360"/>
      </w:pPr>
      <w:rPr>
        <w:rFonts w:ascii="Yu Gothic" w:eastAsia="Yu Gothic" w:hAnsi="Yu Gothic" w:hint="eastAsia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4D16EFE"/>
    <w:multiLevelType w:val="hybridMultilevel"/>
    <w:tmpl w:val="98E4D270"/>
    <w:lvl w:ilvl="0" w:tplc="F96413DE">
      <w:start w:val="1"/>
      <w:numFmt w:val="decimal"/>
      <w:lvlText w:val="(%1)"/>
      <w:lvlJc w:val="left"/>
      <w:pPr>
        <w:ind w:left="257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353204E9"/>
    <w:multiLevelType w:val="hybridMultilevel"/>
    <w:tmpl w:val="B964B2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530E1"/>
    <w:multiLevelType w:val="hybridMultilevel"/>
    <w:tmpl w:val="E4D67786"/>
    <w:lvl w:ilvl="0" w:tplc="AD8C3EBE">
      <w:start w:val="1"/>
      <w:numFmt w:val="bullet"/>
      <w:lvlText w:val="-"/>
      <w:lvlJc w:val="left"/>
      <w:pPr>
        <w:ind w:left="1080" w:hanging="360"/>
      </w:pPr>
      <w:rPr>
        <w:rFonts w:ascii="Yu Gothic" w:eastAsia="Yu Gothic" w:hAnsi="Yu Gothic" w:hint="eastAsia"/>
      </w:rPr>
    </w:lvl>
    <w:lvl w:ilvl="1" w:tplc="AD8C3EBE">
      <w:start w:val="1"/>
      <w:numFmt w:val="bullet"/>
      <w:lvlText w:val="-"/>
      <w:lvlJc w:val="left"/>
      <w:pPr>
        <w:ind w:left="360" w:hanging="360"/>
      </w:pPr>
      <w:rPr>
        <w:rFonts w:ascii="Yu Gothic" w:eastAsia="Yu Gothic" w:hAnsi="Yu Gothic" w:hint="eastAsia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702765A"/>
    <w:multiLevelType w:val="hybridMultilevel"/>
    <w:tmpl w:val="6AF0E1CA"/>
    <w:lvl w:ilvl="0" w:tplc="AD8C3EBE">
      <w:start w:val="1"/>
      <w:numFmt w:val="bullet"/>
      <w:lvlText w:val="-"/>
      <w:lvlJc w:val="left"/>
      <w:pPr>
        <w:ind w:left="720" w:hanging="360"/>
      </w:pPr>
      <w:rPr>
        <w:rFonts w:ascii="Yu Gothic" w:eastAsia="Yu Gothic" w:hAnsi="Yu Gothic" w:hint="eastAsia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C9305E"/>
    <w:multiLevelType w:val="hybridMultilevel"/>
    <w:tmpl w:val="9760CA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C402D47"/>
    <w:multiLevelType w:val="hybridMultilevel"/>
    <w:tmpl w:val="A3DCE01C"/>
    <w:lvl w:ilvl="0" w:tplc="FD18222E">
      <w:start w:val="5"/>
      <w:numFmt w:val="bullet"/>
      <w:lvlText w:val="-"/>
      <w:lvlJc w:val="left"/>
      <w:pPr>
        <w:ind w:left="810" w:hanging="360"/>
      </w:pPr>
      <w:rPr>
        <w:rFonts w:ascii="Cambria" w:eastAsia="SimSun" w:hAnsi="Cambria" w:cs="Tahoma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7" w15:restartNumberingAfterBreak="0">
    <w:nsid w:val="3F031A71"/>
    <w:multiLevelType w:val="multilevel"/>
    <w:tmpl w:val="9A2C01AC"/>
    <w:lvl w:ilvl="0">
      <w:start w:val="1"/>
      <w:numFmt w:val="bullet"/>
      <w:lvlText w:val="_"/>
      <w:lvlJc w:val="left"/>
      <w:pPr>
        <w:ind w:left="2576" w:hanging="360"/>
      </w:pPr>
      <w:rPr>
        <w:rFonts w:ascii="Yu Gothic" w:eastAsia="Yu Gothic" w:hAnsi="Yu Gothic" w:hint="eastAsia"/>
      </w:rPr>
    </w:lvl>
    <w:lvl w:ilvl="1">
      <w:start w:val="1"/>
      <w:numFmt w:val="bullet"/>
      <w:lvlText w:val="-"/>
      <w:lvlJc w:val="left"/>
      <w:pPr>
        <w:ind w:left="1856" w:hanging="360"/>
      </w:pPr>
      <w:rPr>
        <w:rFonts w:ascii="Yu Gothic" w:eastAsia="Yu Gothic" w:hAnsi="Yu Gothic" w:hint="eastAsia"/>
      </w:rPr>
    </w:lvl>
    <w:lvl w:ilvl="2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8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6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336" w:hanging="360"/>
      </w:pPr>
      <w:rPr>
        <w:rFonts w:ascii="Wingdings" w:hAnsi="Wingdings" w:hint="default"/>
      </w:rPr>
    </w:lvl>
  </w:abstractNum>
  <w:abstractNum w:abstractNumId="18" w15:restartNumberingAfterBreak="0">
    <w:nsid w:val="3F0731FA"/>
    <w:multiLevelType w:val="hybridMultilevel"/>
    <w:tmpl w:val="0A78227C"/>
    <w:lvl w:ilvl="0" w:tplc="04090017">
      <w:start w:val="1"/>
      <w:numFmt w:val="lowerLetter"/>
      <w:lvlText w:val="%1)"/>
      <w:lvlJc w:val="left"/>
      <w:pPr>
        <w:ind w:left="1919" w:hanging="360"/>
      </w:pPr>
    </w:lvl>
    <w:lvl w:ilvl="1" w:tplc="04090019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9" w15:restartNumberingAfterBreak="0">
    <w:nsid w:val="3F670D55"/>
    <w:multiLevelType w:val="multilevel"/>
    <w:tmpl w:val="F44A6522"/>
    <w:lvl w:ilvl="0">
      <w:start w:val="1"/>
      <w:numFmt w:val="bullet"/>
      <w:lvlText w:val=""/>
      <w:lvlJc w:val="left"/>
      <w:pPr>
        <w:ind w:left="2576" w:hanging="360"/>
      </w:pPr>
      <w:rPr>
        <w:rFonts w:ascii="Wingdings" w:hAnsi="Wingdings" w:hint="default"/>
      </w:rPr>
    </w:lvl>
    <w:lvl w:ilvl="1">
      <w:start w:val="1"/>
      <w:numFmt w:val="bullet"/>
      <w:lvlText w:val="-"/>
      <w:lvlJc w:val="left"/>
      <w:pPr>
        <w:ind w:left="1856" w:hanging="360"/>
      </w:pPr>
      <w:rPr>
        <w:rFonts w:ascii="Yu Gothic" w:eastAsia="Yu Gothic" w:hAnsi="Yu Gothic" w:hint="eastAsia"/>
      </w:rPr>
    </w:lvl>
    <w:lvl w:ilvl="2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8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6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336" w:hanging="360"/>
      </w:pPr>
      <w:rPr>
        <w:rFonts w:ascii="Wingdings" w:hAnsi="Wingdings" w:hint="default"/>
      </w:rPr>
    </w:lvl>
  </w:abstractNum>
  <w:abstractNum w:abstractNumId="20" w15:restartNumberingAfterBreak="0">
    <w:nsid w:val="439F7ED4"/>
    <w:multiLevelType w:val="hybridMultilevel"/>
    <w:tmpl w:val="B9DE2D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1F27B3"/>
    <w:multiLevelType w:val="multilevel"/>
    <w:tmpl w:val="4D2AB970"/>
    <w:lvl w:ilvl="0">
      <w:start w:val="1"/>
      <w:numFmt w:val="bullet"/>
      <w:lvlText w:val=""/>
      <w:lvlJc w:val="left"/>
      <w:pPr>
        <w:ind w:left="720" w:hanging="720"/>
      </w:pPr>
      <w:rPr>
        <w:rFonts w:ascii="Symbol" w:hAnsi="Symbol" w:hint="default"/>
        <w:b w:val="0"/>
        <w:i w:val="0"/>
        <w:sz w:val="21"/>
        <w:szCs w:val="2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4B7E611A"/>
    <w:multiLevelType w:val="multilevel"/>
    <w:tmpl w:val="E0CA5F06"/>
    <w:lvl w:ilvl="0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4FAD6F6C"/>
    <w:multiLevelType w:val="multilevel"/>
    <w:tmpl w:val="828815B2"/>
    <w:lvl w:ilvl="0">
      <w:start w:val="1"/>
      <w:numFmt w:val="bullet"/>
      <w:lvlText w:val=""/>
      <w:lvlJc w:val="left"/>
      <w:pPr>
        <w:ind w:left="18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500810B9"/>
    <w:multiLevelType w:val="multilevel"/>
    <w:tmpl w:val="A5F422A6"/>
    <w:lvl w:ilvl="0">
      <w:start w:val="1"/>
      <w:numFmt w:val="bullet"/>
      <w:lvlText w:val=""/>
      <w:lvlJc w:val="left"/>
      <w:pPr>
        <w:ind w:left="2576" w:hanging="360"/>
      </w:pPr>
      <w:rPr>
        <w:rFonts w:ascii="Wingdings" w:hAnsi="Wingdings" w:hint="default"/>
      </w:rPr>
    </w:lvl>
    <w:lvl w:ilvl="1">
      <w:start w:val="1"/>
      <w:numFmt w:val="bullet"/>
      <w:lvlText w:val="-"/>
      <w:lvlJc w:val="left"/>
      <w:pPr>
        <w:ind w:left="1856" w:hanging="360"/>
      </w:pPr>
      <w:rPr>
        <w:rFonts w:ascii="Yu Gothic" w:eastAsia="Yu Gothic" w:hAnsi="Yu Gothic" w:hint="eastAsia"/>
      </w:rPr>
    </w:lvl>
    <w:lvl w:ilvl="2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8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6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336" w:hanging="360"/>
      </w:pPr>
      <w:rPr>
        <w:rFonts w:ascii="Wingdings" w:hAnsi="Wingdings" w:hint="default"/>
      </w:rPr>
    </w:lvl>
  </w:abstractNum>
  <w:abstractNum w:abstractNumId="25" w15:restartNumberingAfterBreak="0">
    <w:nsid w:val="58045856"/>
    <w:multiLevelType w:val="hybridMultilevel"/>
    <w:tmpl w:val="606A4E0C"/>
    <w:lvl w:ilvl="0" w:tplc="B4DA91EA">
      <w:start w:val="1"/>
      <w:numFmt w:val="bullet"/>
      <w:lvlText w:val="-"/>
      <w:lvlJc w:val="left"/>
      <w:pPr>
        <w:ind w:left="1440" w:hanging="360"/>
      </w:pPr>
      <w:rPr>
        <w:rFonts w:ascii="Yu Gothic" w:eastAsia="Yu Gothic" w:hAnsi="Yu Gothic" w:hint="eastAsia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8557996"/>
    <w:multiLevelType w:val="multilevel"/>
    <w:tmpl w:val="5CC8B746"/>
    <w:lvl w:ilvl="0">
      <w:start w:val="1"/>
      <w:numFmt w:val="bullet"/>
      <w:lvlText w:val="-"/>
      <w:lvlJc w:val="left"/>
      <w:pPr>
        <w:ind w:left="2576" w:hanging="360"/>
      </w:pPr>
      <w:rPr>
        <w:rFonts w:ascii="Yu Gothic" w:eastAsia="Yu Gothic" w:hAnsi="Yu Gothic" w:hint="eastAsia"/>
      </w:rPr>
    </w:lvl>
    <w:lvl w:ilvl="1">
      <w:start w:val="1"/>
      <w:numFmt w:val="bullet"/>
      <w:lvlText w:val="-"/>
      <w:lvlJc w:val="left"/>
      <w:pPr>
        <w:ind w:left="1856" w:hanging="360"/>
      </w:pPr>
      <w:rPr>
        <w:rFonts w:ascii="Yu Gothic" w:eastAsia="Yu Gothic" w:hAnsi="Yu Gothic" w:hint="eastAsia"/>
      </w:rPr>
    </w:lvl>
    <w:lvl w:ilvl="2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8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6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336" w:hanging="360"/>
      </w:pPr>
      <w:rPr>
        <w:rFonts w:ascii="Wingdings" w:hAnsi="Wingdings" w:hint="default"/>
      </w:rPr>
    </w:lvl>
  </w:abstractNum>
  <w:abstractNum w:abstractNumId="27" w15:restartNumberingAfterBreak="0">
    <w:nsid w:val="5A3E34EC"/>
    <w:multiLevelType w:val="multilevel"/>
    <w:tmpl w:val="F72632F4"/>
    <w:lvl w:ilvl="0">
      <w:start w:val="1"/>
      <w:numFmt w:val="bullet"/>
      <w:lvlText w:val="o"/>
      <w:lvlJc w:val="left"/>
      <w:pPr>
        <w:ind w:left="2576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-"/>
      <w:lvlJc w:val="left"/>
      <w:pPr>
        <w:ind w:left="1856" w:hanging="360"/>
      </w:pPr>
      <w:rPr>
        <w:rFonts w:ascii="Yu Gothic" w:eastAsia="Yu Gothic" w:hAnsi="Yu Gothic" w:hint="eastAsia"/>
      </w:rPr>
    </w:lvl>
    <w:lvl w:ilvl="2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8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6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336" w:hanging="360"/>
      </w:pPr>
      <w:rPr>
        <w:rFonts w:ascii="Wingdings" w:hAnsi="Wingdings" w:hint="default"/>
      </w:rPr>
    </w:lvl>
  </w:abstractNum>
  <w:abstractNum w:abstractNumId="28" w15:restartNumberingAfterBreak="0">
    <w:nsid w:val="5B940BDE"/>
    <w:multiLevelType w:val="hybridMultilevel"/>
    <w:tmpl w:val="CB1C93F6"/>
    <w:lvl w:ilvl="0" w:tplc="B4DA91EA">
      <w:start w:val="1"/>
      <w:numFmt w:val="bullet"/>
      <w:lvlText w:val="-"/>
      <w:lvlJc w:val="left"/>
      <w:pPr>
        <w:ind w:left="720" w:hanging="360"/>
      </w:pPr>
      <w:rPr>
        <w:rFonts w:ascii="Yu Gothic" w:eastAsia="Yu Gothic" w:hAnsi="Yu Gothic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9F0912"/>
    <w:multiLevelType w:val="hybridMultilevel"/>
    <w:tmpl w:val="569C2884"/>
    <w:lvl w:ilvl="0" w:tplc="AD8C3EBE">
      <w:start w:val="1"/>
      <w:numFmt w:val="bullet"/>
      <w:lvlText w:val="-"/>
      <w:lvlJc w:val="left"/>
      <w:pPr>
        <w:ind w:left="1080" w:hanging="360"/>
      </w:pPr>
      <w:rPr>
        <w:rFonts w:ascii="Yu Gothic" w:eastAsia="Yu Gothic" w:hAnsi="Yu Gothic" w:hint="eastAsia"/>
      </w:rPr>
    </w:lvl>
    <w:lvl w:ilvl="1" w:tplc="AD8C3EBE">
      <w:start w:val="1"/>
      <w:numFmt w:val="bullet"/>
      <w:lvlText w:val="-"/>
      <w:lvlJc w:val="left"/>
      <w:pPr>
        <w:ind w:left="360" w:hanging="360"/>
      </w:pPr>
      <w:rPr>
        <w:rFonts w:ascii="Yu Gothic" w:eastAsia="Yu Gothic" w:hAnsi="Yu Gothic" w:hint="eastAsia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42C3930"/>
    <w:multiLevelType w:val="hybridMultilevel"/>
    <w:tmpl w:val="2A3C9B5E"/>
    <w:lvl w:ilvl="0" w:tplc="0409000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1" w15:restartNumberingAfterBreak="0">
    <w:nsid w:val="66631E41"/>
    <w:multiLevelType w:val="multilevel"/>
    <w:tmpl w:val="6AF0E1CA"/>
    <w:lvl w:ilvl="0">
      <w:start w:val="1"/>
      <w:numFmt w:val="bullet"/>
      <w:lvlText w:val="-"/>
      <w:lvlJc w:val="left"/>
      <w:pPr>
        <w:ind w:left="720" w:hanging="360"/>
      </w:pPr>
      <w:rPr>
        <w:rFonts w:ascii="Yu Gothic" w:eastAsia="Yu Gothic" w:hAnsi="Yu Gothic" w:hint="eastAsi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1CFDA0"/>
    <w:multiLevelType w:val="singleLevel"/>
    <w:tmpl w:val="0E8ECC8E"/>
    <w:lvl w:ilvl="0">
      <w:start w:val="1"/>
      <w:numFmt w:val="lowerRoman"/>
      <w:lvlText w:val="(%1)"/>
      <w:lvlJc w:val="left"/>
      <w:pPr>
        <w:tabs>
          <w:tab w:val="left" w:pos="1260"/>
        </w:tabs>
        <w:ind w:left="1260" w:hanging="420"/>
      </w:pPr>
      <w:rPr>
        <w:rFonts w:ascii="Cambria" w:eastAsiaTheme="minorEastAsia" w:hAnsi="Cambria" w:cs="Times New Roman"/>
      </w:rPr>
    </w:lvl>
  </w:abstractNum>
  <w:abstractNum w:abstractNumId="33" w15:restartNumberingAfterBreak="0">
    <w:nsid w:val="6BC6593E"/>
    <w:multiLevelType w:val="hybridMultilevel"/>
    <w:tmpl w:val="8DD0F214"/>
    <w:lvl w:ilvl="0" w:tplc="04090001">
      <w:start w:val="1"/>
      <w:numFmt w:val="bullet"/>
      <w:lvlText w:val=""/>
      <w:lvlJc w:val="left"/>
      <w:pPr>
        <w:ind w:left="1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34" w15:restartNumberingAfterBreak="0">
    <w:nsid w:val="6BFC00D7"/>
    <w:multiLevelType w:val="hybridMultilevel"/>
    <w:tmpl w:val="3D30EBE0"/>
    <w:lvl w:ilvl="0" w:tplc="CF966A4E">
      <w:start w:val="1"/>
      <w:numFmt w:val="decimal"/>
      <w:pStyle w:val="TC1"/>
      <w:lvlText w:val="%1."/>
      <w:lvlJc w:val="left"/>
      <w:pPr>
        <w:ind w:left="1637" w:hanging="360"/>
      </w:pPr>
      <w:rPr>
        <w:i w:val="0"/>
        <w:color w:val="auto"/>
      </w:rPr>
    </w:lvl>
    <w:lvl w:ilvl="1" w:tplc="04090019">
      <w:start w:val="1"/>
      <w:numFmt w:val="ideographTraditional"/>
      <w:lvlText w:val="%2、"/>
      <w:lvlJc w:val="left"/>
      <w:pPr>
        <w:ind w:left="235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>
      <w:start w:val="1"/>
      <w:numFmt w:val="lowerRoman"/>
      <w:lvlText w:val="%6."/>
      <w:lvlJc w:val="right"/>
      <w:pPr>
        <w:ind w:left="5237" w:hanging="180"/>
      </w:pPr>
    </w:lvl>
    <w:lvl w:ilvl="6" w:tplc="0409000F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5" w15:restartNumberingAfterBreak="0">
    <w:nsid w:val="6F044320"/>
    <w:multiLevelType w:val="hybridMultilevel"/>
    <w:tmpl w:val="F3F817D2"/>
    <w:lvl w:ilvl="0" w:tplc="DC94A10E">
      <w:start w:val="1"/>
      <w:numFmt w:val="bullet"/>
      <w:lvlText w:val="›"/>
      <w:lvlJc w:val="left"/>
      <w:pPr>
        <w:ind w:left="2576" w:hanging="360"/>
      </w:pPr>
      <w:rPr>
        <w:rFonts w:ascii="Wingdings 3" w:hAnsi="Wingdings 3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6" w15:restartNumberingAfterBreak="0">
    <w:nsid w:val="718D07A1"/>
    <w:multiLevelType w:val="hybridMultilevel"/>
    <w:tmpl w:val="6B4E1888"/>
    <w:lvl w:ilvl="0" w:tplc="F96413DE">
      <w:start w:val="1"/>
      <w:numFmt w:val="decimal"/>
      <w:lvlText w:val="(%1)"/>
      <w:lvlJc w:val="left"/>
      <w:pPr>
        <w:ind w:left="257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7" w15:restartNumberingAfterBreak="0">
    <w:nsid w:val="79800781"/>
    <w:multiLevelType w:val="multilevel"/>
    <w:tmpl w:val="C20487C6"/>
    <w:lvl w:ilvl="0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ind w:left="1856" w:hanging="360"/>
      </w:pPr>
      <w:rPr>
        <w:rFonts w:ascii="Yu Gothic" w:eastAsia="Yu Gothic" w:hAnsi="Yu Gothic" w:hint="eastAsia"/>
      </w:rPr>
    </w:lvl>
    <w:lvl w:ilvl="2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8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6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336" w:hanging="360"/>
      </w:pPr>
      <w:rPr>
        <w:rFonts w:ascii="Wingdings" w:hAnsi="Wingdings" w:hint="default"/>
      </w:rPr>
    </w:lvl>
  </w:abstractNum>
  <w:abstractNum w:abstractNumId="38" w15:restartNumberingAfterBreak="0">
    <w:nsid w:val="7B6409D2"/>
    <w:multiLevelType w:val="multilevel"/>
    <w:tmpl w:val="2C7A9302"/>
    <w:lvl w:ilvl="0">
      <w:start w:val="1"/>
      <w:numFmt w:val="bullet"/>
      <w:lvlText w:val="o"/>
      <w:lvlJc w:val="left"/>
      <w:pPr>
        <w:ind w:left="2576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-"/>
      <w:lvlJc w:val="left"/>
      <w:pPr>
        <w:ind w:left="1856" w:hanging="360"/>
      </w:pPr>
      <w:rPr>
        <w:rFonts w:ascii="Yu Gothic" w:eastAsia="Yu Gothic" w:hAnsi="Yu Gothic" w:hint="eastAsia"/>
      </w:rPr>
    </w:lvl>
    <w:lvl w:ilvl="2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8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6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336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4"/>
  </w:num>
  <w:num w:numId="3">
    <w:abstractNumId w:val="3"/>
  </w:num>
  <w:num w:numId="4">
    <w:abstractNumId w:val="20"/>
  </w:num>
  <w:num w:numId="5">
    <w:abstractNumId w:val="10"/>
  </w:num>
  <w:num w:numId="6">
    <w:abstractNumId w:val="12"/>
  </w:num>
  <w:num w:numId="7">
    <w:abstractNumId w:val="33"/>
  </w:num>
  <w:num w:numId="8">
    <w:abstractNumId w:val="14"/>
  </w:num>
  <w:num w:numId="9">
    <w:abstractNumId w:val="31"/>
  </w:num>
  <w:num w:numId="10">
    <w:abstractNumId w:val="28"/>
  </w:num>
  <w:num w:numId="11">
    <w:abstractNumId w:val="25"/>
  </w:num>
  <w:num w:numId="12">
    <w:abstractNumId w:val="0"/>
  </w:num>
  <w:num w:numId="13">
    <w:abstractNumId w:val="16"/>
  </w:num>
  <w:num w:numId="14">
    <w:abstractNumId w:val="8"/>
  </w:num>
  <w:num w:numId="15">
    <w:abstractNumId w:val="15"/>
  </w:num>
  <w:num w:numId="16">
    <w:abstractNumId w:val="7"/>
  </w:num>
  <w:num w:numId="17">
    <w:abstractNumId w:val="9"/>
  </w:num>
  <w:num w:numId="18">
    <w:abstractNumId w:val="29"/>
  </w:num>
  <w:num w:numId="19">
    <w:abstractNumId w:val="1"/>
  </w:num>
  <w:num w:numId="20">
    <w:abstractNumId w:val="37"/>
  </w:num>
  <w:num w:numId="21">
    <w:abstractNumId w:val="38"/>
  </w:num>
  <w:num w:numId="22">
    <w:abstractNumId w:val="4"/>
  </w:num>
  <w:num w:numId="23">
    <w:abstractNumId w:val="24"/>
  </w:num>
  <w:num w:numId="24">
    <w:abstractNumId w:val="26"/>
  </w:num>
  <w:num w:numId="25">
    <w:abstractNumId w:val="17"/>
  </w:num>
  <w:num w:numId="26">
    <w:abstractNumId w:val="5"/>
  </w:num>
  <w:num w:numId="27">
    <w:abstractNumId w:val="27"/>
  </w:num>
  <w:num w:numId="28">
    <w:abstractNumId w:val="19"/>
  </w:num>
  <w:num w:numId="29">
    <w:abstractNumId w:val="6"/>
  </w:num>
  <w:num w:numId="30">
    <w:abstractNumId w:val="35"/>
  </w:num>
  <w:num w:numId="31">
    <w:abstractNumId w:val="23"/>
  </w:num>
  <w:num w:numId="32">
    <w:abstractNumId w:val="22"/>
  </w:num>
  <w:num w:numId="33">
    <w:abstractNumId w:val="30"/>
  </w:num>
  <w:num w:numId="34">
    <w:abstractNumId w:val="21"/>
  </w:num>
  <w:num w:numId="35">
    <w:abstractNumId w:val="36"/>
  </w:num>
  <w:num w:numId="36">
    <w:abstractNumId w:val="11"/>
  </w:num>
  <w:num w:numId="37">
    <w:abstractNumId w:val="2"/>
  </w:num>
  <w:num w:numId="38">
    <w:abstractNumId w:val="13"/>
  </w:num>
  <w:num w:numId="39">
    <w:abstractNumId w:val="3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332"/>
    <w:rsid w:val="000003BE"/>
    <w:rsid w:val="00006FDE"/>
    <w:rsid w:val="0002210E"/>
    <w:rsid w:val="0002277F"/>
    <w:rsid w:val="000316CE"/>
    <w:rsid w:val="00032E5E"/>
    <w:rsid w:val="00042DA9"/>
    <w:rsid w:val="000436C6"/>
    <w:rsid w:val="0004555D"/>
    <w:rsid w:val="00051112"/>
    <w:rsid w:val="0006193F"/>
    <w:rsid w:val="0006491B"/>
    <w:rsid w:val="000729F7"/>
    <w:rsid w:val="0008348B"/>
    <w:rsid w:val="000847AC"/>
    <w:rsid w:val="0008498F"/>
    <w:rsid w:val="00084BBC"/>
    <w:rsid w:val="00087FA0"/>
    <w:rsid w:val="00091AD2"/>
    <w:rsid w:val="00094147"/>
    <w:rsid w:val="000945C3"/>
    <w:rsid w:val="000954A4"/>
    <w:rsid w:val="000B1347"/>
    <w:rsid w:val="000B47C0"/>
    <w:rsid w:val="000B4EB4"/>
    <w:rsid w:val="000B7D94"/>
    <w:rsid w:val="000B7E87"/>
    <w:rsid w:val="000C242C"/>
    <w:rsid w:val="000C4265"/>
    <w:rsid w:val="000C4390"/>
    <w:rsid w:val="000D5522"/>
    <w:rsid w:val="000E1BBB"/>
    <w:rsid w:val="000F632E"/>
    <w:rsid w:val="001069B9"/>
    <w:rsid w:val="00106E07"/>
    <w:rsid w:val="00127B6E"/>
    <w:rsid w:val="00141E12"/>
    <w:rsid w:val="001515A4"/>
    <w:rsid w:val="0015538B"/>
    <w:rsid w:val="001866CF"/>
    <w:rsid w:val="00187085"/>
    <w:rsid w:val="001910BB"/>
    <w:rsid w:val="00191409"/>
    <w:rsid w:val="00191CBA"/>
    <w:rsid w:val="00192FE0"/>
    <w:rsid w:val="001A0B0A"/>
    <w:rsid w:val="001A1726"/>
    <w:rsid w:val="001A3357"/>
    <w:rsid w:val="001B238D"/>
    <w:rsid w:val="001B7C02"/>
    <w:rsid w:val="001C1307"/>
    <w:rsid w:val="001C403C"/>
    <w:rsid w:val="001C5354"/>
    <w:rsid w:val="001C764A"/>
    <w:rsid w:val="001D1379"/>
    <w:rsid w:val="001E36AD"/>
    <w:rsid w:val="001F41F1"/>
    <w:rsid w:val="001F55C6"/>
    <w:rsid w:val="00202933"/>
    <w:rsid w:val="002057C1"/>
    <w:rsid w:val="00206A41"/>
    <w:rsid w:val="00214F52"/>
    <w:rsid w:val="002150B1"/>
    <w:rsid w:val="0021757B"/>
    <w:rsid w:val="002176E9"/>
    <w:rsid w:val="00217DCD"/>
    <w:rsid w:val="002207F2"/>
    <w:rsid w:val="00220927"/>
    <w:rsid w:val="002229B9"/>
    <w:rsid w:val="002301DF"/>
    <w:rsid w:val="00232517"/>
    <w:rsid w:val="00236F25"/>
    <w:rsid w:val="00243332"/>
    <w:rsid w:val="00254804"/>
    <w:rsid w:val="00254E77"/>
    <w:rsid w:val="00266CCE"/>
    <w:rsid w:val="0026740D"/>
    <w:rsid w:val="002A6E06"/>
    <w:rsid w:val="002A70AF"/>
    <w:rsid w:val="002C6FE7"/>
    <w:rsid w:val="002C75ED"/>
    <w:rsid w:val="002D0DE9"/>
    <w:rsid w:val="002D10FC"/>
    <w:rsid w:val="002E3216"/>
    <w:rsid w:val="002F05E0"/>
    <w:rsid w:val="00310205"/>
    <w:rsid w:val="00311DC2"/>
    <w:rsid w:val="00322A40"/>
    <w:rsid w:val="003276FA"/>
    <w:rsid w:val="003463C4"/>
    <w:rsid w:val="00346544"/>
    <w:rsid w:val="00360618"/>
    <w:rsid w:val="00360BD6"/>
    <w:rsid w:val="00361770"/>
    <w:rsid w:val="003702F1"/>
    <w:rsid w:val="00374547"/>
    <w:rsid w:val="00376F65"/>
    <w:rsid w:val="0038135D"/>
    <w:rsid w:val="003A6CFC"/>
    <w:rsid w:val="003B21FD"/>
    <w:rsid w:val="003B28EA"/>
    <w:rsid w:val="003B2E41"/>
    <w:rsid w:val="003B4756"/>
    <w:rsid w:val="003C6FEB"/>
    <w:rsid w:val="003D3B78"/>
    <w:rsid w:val="003E1B2A"/>
    <w:rsid w:val="003E7606"/>
    <w:rsid w:val="003F07C4"/>
    <w:rsid w:val="003F2680"/>
    <w:rsid w:val="003F4DCB"/>
    <w:rsid w:val="00401344"/>
    <w:rsid w:val="00407434"/>
    <w:rsid w:val="0042587A"/>
    <w:rsid w:val="00431BE4"/>
    <w:rsid w:val="0043492D"/>
    <w:rsid w:val="00436189"/>
    <w:rsid w:val="0044468F"/>
    <w:rsid w:val="00450C77"/>
    <w:rsid w:val="00450D29"/>
    <w:rsid w:val="0046247E"/>
    <w:rsid w:val="0046794D"/>
    <w:rsid w:val="00477CB8"/>
    <w:rsid w:val="00482639"/>
    <w:rsid w:val="004864D0"/>
    <w:rsid w:val="00490E90"/>
    <w:rsid w:val="00493CED"/>
    <w:rsid w:val="00494C20"/>
    <w:rsid w:val="004A354B"/>
    <w:rsid w:val="004A494B"/>
    <w:rsid w:val="004B265E"/>
    <w:rsid w:val="004B6900"/>
    <w:rsid w:val="004B7469"/>
    <w:rsid w:val="004B7B9A"/>
    <w:rsid w:val="004C221C"/>
    <w:rsid w:val="004C45A3"/>
    <w:rsid w:val="004D35D0"/>
    <w:rsid w:val="004D417B"/>
    <w:rsid w:val="004D7A07"/>
    <w:rsid w:val="004E013C"/>
    <w:rsid w:val="004F0256"/>
    <w:rsid w:val="00507EB7"/>
    <w:rsid w:val="00511212"/>
    <w:rsid w:val="005209B6"/>
    <w:rsid w:val="005209B7"/>
    <w:rsid w:val="00522CAC"/>
    <w:rsid w:val="005234DF"/>
    <w:rsid w:val="005242A1"/>
    <w:rsid w:val="00530DB2"/>
    <w:rsid w:val="00537CEB"/>
    <w:rsid w:val="0054716C"/>
    <w:rsid w:val="0055081C"/>
    <w:rsid w:val="0055608F"/>
    <w:rsid w:val="0055730C"/>
    <w:rsid w:val="0055766D"/>
    <w:rsid w:val="00565906"/>
    <w:rsid w:val="00570E51"/>
    <w:rsid w:val="005748A4"/>
    <w:rsid w:val="005875F9"/>
    <w:rsid w:val="005962C0"/>
    <w:rsid w:val="005A374F"/>
    <w:rsid w:val="005A420A"/>
    <w:rsid w:val="005A62E1"/>
    <w:rsid w:val="005B7B9A"/>
    <w:rsid w:val="005C2095"/>
    <w:rsid w:val="005C61DF"/>
    <w:rsid w:val="005E0F07"/>
    <w:rsid w:val="005E7087"/>
    <w:rsid w:val="005E7851"/>
    <w:rsid w:val="005F765D"/>
    <w:rsid w:val="00600106"/>
    <w:rsid w:val="006077F1"/>
    <w:rsid w:val="00607DA1"/>
    <w:rsid w:val="00624DFD"/>
    <w:rsid w:val="00631096"/>
    <w:rsid w:val="00645F93"/>
    <w:rsid w:val="0065397F"/>
    <w:rsid w:val="00653FF7"/>
    <w:rsid w:val="00662C34"/>
    <w:rsid w:val="00670447"/>
    <w:rsid w:val="00677261"/>
    <w:rsid w:val="00685018"/>
    <w:rsid w:val="00690A45"/>
    <w:rsid w:val="00693321"/>
    <w:rsid w:val="006941D7"/>
    <w:rsid w:val="006A2C87"/>
    <w:rsid w:val="006B50BF"/>
    <w:rsid w:val="006F4BC5"/>
    <w:rsid w:val="007025AC"/>
    <w:rsid w:val="0070687C"/>
    <w:rsid w:val="00711DC1"/>
    <w:rsid w:val="007127C8"/>
    <w:rsid w:val="007140A5"/>
    <w:rsid w:val="00723C64"/>
    <w:rsid w:val="007542BC"/>
    <w:rsid w:val="00767E31"/>
    <w:rsid w:val="0079440C"/>
    <w:rsid w:val="00794698"/>
    <w:rsid w:val="007A6DC4"/>
    <w:rsid w:val="007B0CCB"/>
    <w:rsid w:val="007B5D0D"/>
    <w:rsid w:val="007B76CD"/>
    <w:rsid w:val="007C2B03"/>
    <w:rsid w:val="007D71F2"/>
    <w:rsid w:val="007D768C"/>
    <w:rsid w:val="007E1931"/>
    <w:rsid w:val="007E1AC3"/>
    <w:rsid w:val="007E4667"/>
    <w:rsid w:val="007F1BE6"/>
    <w:rsid w:val="007F24E6"/>
    <w:rsid w:val="007F3A85"/>
    <w:rsid w:val="007F67ED"/>
    <w:rsid w:val="008073C2"/>
    <w:rsid w:val="00813C4E"/>
    <w:rsid w:val="00814756"/>
    <w:rsid w:val="0081673F"/>
    <w:rsid w:val="00825FB5"/>
    <w:rsid w:val="0082609D"/>
    <w:rsid w:val="00851AA9"/>
    <w:rsid w:val="0085785C"/>
    <w:rsid w:val="008616BC"/>
    <w:rsid w:val="00866EAF"/>
    <w:rsid w:val="008670FA"/>
    <w:rsid w:val="00875BC1"/>
    <w:rsid w:val="008805B6"/>
    <w:rsid w:val="008900B8"/>
    <w:rsid w:val="0089304D"/>
    <w:rsid w:val="00894584"/>
    <w:rsid w:val="008A3418"/>
    <w:rsid w:val="008B1D24"/>
    <w:rsid w:val="008B4C60"/>
    <w:rsid w:val="008C54FB"/>
    <w:rsid w:val="008D4008"/>
    <w:rsid w:val="008E3CC3"/>
    <w:rsid w:val="008E4C95"/>
    <w:rsid w:val="008F016A"/>
    <w:rsid w:val="008F52D4"/>
    <w:rsid w:val="0090418D"/>
    <w:rsid w:val="00911508"/>
    <w:rsid w:val="00924894"/>
    <w:rsid w:val="00932025"/>
    <w:rsid w:val="00946A60"/>
    <w:rsid w:val="00953486"/>
    <w:rsid w:val="00961C77"/>
    <w:rsid w:val="00974217"/>
    <w:rsid w:val="00975411"/>
    <w:rsid w:val="0097604C"/>
    <w:rsid w:val="00977CD9"/>
    <w:rsid w:val="009818C8"/>
    <w:rsid w:val="009A3236"/>
    <w:rsid w:val="009A6484"/>
    <w:rsid w:val="009B151A"/>
    <w:rsid w:val="009C2F38"/>
    <w:rsid w:val="009C4CB7"/>
    <w:rsid w:val="009D2488"/>
    <w:rsid w:val="009D2FD5"/>
    <w:rsid w:val="009D3721"/>
    <w:rsid w:val="009D756F"/>
    <w:rsid w:val="009F0914"/>
    <w:rsid w:val="009F262A"/>
    <w:rsid w:val="009F2764"/>
    <w:rsid w:val="00A006FB"/>
    <w:rsid w:val="00A07658"/>
    <w:rsid w:val="00A13C37"/>
    <w:rsid w:val="00A1415F"/>
    <w:rsid w:val="00A177DD"/>
    <w:rsid w:val="00A27A90"/>
    <w:rsid w:val="00A328BB"/>
    <w:rsid w:val="00A456BF"/>
    <w:rsid w:val="00A509D5"/>
    <w:rsid w:val="00A50A23"/>
    <w:rsid w:val="00A54C69"/>
    <w:rsid w:val="00A649D8"/>
    <w:rsid w:val="00A7738D"/>
    <w:rsid w:val="00A915F3"/>
    <w:rsid w:val="00AA50F1"/>
    <w:rsid w:val="00AB19D0"/>
    <w:rsid w:val="00AB1DA8"/>
    <w:rsid w:val="00AB6012"/>
    <w:rsid w:val="00AC3D97"/>
    <w:rsid w:val="00AC4FAF"/>
    <w:rsid w:val="00AC50A6"/>
    <w:rsid w:val="00AC5B7B"/>
    <w:rsid w:val="00AE6964"/>
    <w:rsid w:val="00AE6BEF"/>
    <w:rsid w:val="00AF28AB"/>
    <w:rsid w:val="00AF5984"/>
    <w:rsid w:val="00AF5B38"/>
    <w:rsid w:val="00B06A1D"/>
    <w:rsid w:val="00B11625"/>
    <w:rsid w:val="00B17472"/>
    <w:rsid w:val="00B2583A"/>
    <w:rsid w:val="00B279D4"/>
    <w:rsid w:val="00B30332"/>
    <w:rsid w:val="00B34876"/>
    <w:rsid w:val="00B37EDA"/>
    <w:rsid w:val="00B41CF1"/>
    <w:rsid w:val="00B41EF4"/>
    <w:rsid w:val="00B47C72"/>
    <w:rsid w:val="00B51622"/>
    <w:rsid w:val="00B52787"/>
    <w:rsid w:val="00B56009"/>
    <w:rsid w:val="00B62DC1"/>
    <w:rsid w:val="00B646D8"/>
    <w:rsid w:val="00B70574"/>
    <w:rsid w:val="00B77D7C"/>
    <w:rsid w:val="00B845B9"/>
    <w:rsid w:val="00B8495C"/>
    <w:rsid w:val="00B85C27"/>
    <w:rsid w:val="00B906F5"/>
    <w:rsid w:val="00B91965"/>
    <w:rsid w:val="00B92F18"/>
    <w:rsid w:val="00B95D00"/>
    <w:rsid w:val="00B95FDB"/>
    <w:rsid w:val="00BA44E2"/>
    <w:rsid w:val="00BA67EC"/>
    <w:rsid w:val="00BC29C0"/>
    <w:rsid w:val="00BC2A95"/>
    <w:rsid w:val="00BC4E1A"/>
    <w:rsid w:val="00BD3BCE"/>
    <w:rsid w:val="00BD483E"/>
    <w:rsid w:val="00BE552A"/>
    <w:rsid w:val="00BF4229"/>
    <w:rsid w:val="00BF539B"/>
    <w:rsid w:val="00BF6A4B"/>
    <w:rsid w:val="00C10CF7"/>
    <w:rsid w:val="00C10D74"/>
    <w:rsid w:val="00C14C76"/>
    <w:rsid w:val="00C24232"/>
    <w:rsid w:val="00C2437C"/>
    <w:rsid w:val="00C2487F"/>
    <w:rsid w:val="00C261B8"/>
    <w:rsid w:val="00C271D1"/>
    <w:rsid w:val="00C30F89"/>
    <w:rsid w:val="00C30F98"/>
    <w:rsid w:val="00C32F08"/>
    <w:rsid w:val="00C368CE"/>
    <w:rsid w:val="00C43716"/>
    <w:rsid w:val="00C50CE3"/>
    <w:rsid w:val="00C57BD8"/>
    <w:rsid w:val="00C60252"/>
    <w:rsid w:val="00C60729"/>
    <w:rsid w:val="00C63021"/>
    <w:rsid w:val="00C6578A"/>
    <w:rsid w:val="00C70B5F"/>
    <w:rsid w:val="00C73CEF"/>
    <w:rsid w:val="00C84407"/>
    <w:rsid w:val="00C93B2B"/>
    <w:rsid w:val="00CA1AB4"/>
    <w:rsid w:val="00CA1CE9"/>
    <w:rsid w:val="00CC02FF"/>
    <w:rsid w:val="00CD527B"/>
    <w:rsid w:val="00CD5962"/>
    <w:rsid w:val="00CE1986"/>
    <w:rsid w:val="00CE698F"/>
    <w:rsid w:val="00CF1009"/>
    <w:rsid w:val="00CF36E0"/>
    <w:rsid w:val="00D00CCA"/>
    <w:rsid w:val="00D02776"/>
    <w:rsid w:val="00D03AD1"/>
    <w:rsid w:val="00D04FF9"/>
    <w:rsid w:val="00D13CE4"/>
    <w:rsid w:val="00D13FA5"/>
    <w:rsid w:val="00D21030"/>
    <w:rsid w:val="00D2551E"/>
    <w:rsid w:val="00D2606C"/>
    <w:rsid w:val="00D434C2"/>
    <w:rsid w:val="00D44470"/>
    <w:rsid w:val="00D45AD7"/>
    <w:rsid w:val="00D4682D"/>
    <w:rsid w:val="00D46839"/>
    <w:rsid w:val="00D665F9"/>
    <w:rsid w:val="00D7053F"/>
    <w:rsid w:val="00D748DB"/>
    <w:rsid w:val="00D9252C"/>
    <w:rsid w:val="00D92FAF"/>
    <w:rsid w:val="00D9629F"/>
    <w:rsid w:val="00D97EFF"/>
    <w:rsid w:val="00DA08C1"/>
    <w:rsid w:val="00DA3806"/>
    <w:rsid w:val="00DA39F4"/>
    <w:rsid w:val="00DA6A30"/>
    <w:rsid w:val="00DA7656"/>
    <w:rsid w:val="00DA7BDB"/>
    <w:rsid w:val="00DD1398"/>
    <w:rsid w:val="00DE7574"/>
    <w:rsid w:val="00DF2B48"/>
    <w:rsid w:val="00E023E0"/>
    <w:rsid w:val="00E02FEC"/>
    <w:rsid w:val="00E03D5B"/>
    <w:rsid w:val="00E07E29"/>
    <w:rsid w:val="00E11568"/>
    <w:rsid w:val="00E15ADE"/>
    <w:rsid w:val="00E16B26"/>
    <w:rsid w:val="00E16D61"/>
    <w:rsid w:val="00E204D6"/>
    <w:rsid w:val="00E231A3"/>
    <w:rsid w:val="00E25329"/>
    <w:rsid w:val="00E35979"/>
    <w:rsid w:val="00E40B9F"/>
    <w:rsid w:val="00E40D2B"/>
    <w:rsid w:val="00E4384A"/>
    <w:rsid w:val="00E51CA2"/>
    <w:rsid w:val="00E53BBB"/>
    <w:rsid w:val="00E54ACA"/>
    <w:rsid w:val="00E55E77"/>
    <w:rsid w:val="00E604CE"/>
    <w:rsid w:val="00E62C66"/>
    <w:rsid w:val="00E64569"/>
    <w:rsid w:val="00E65091"/>
    <w:rsid w:val="00E663C6"/>
    <w:rsid w:val="00E724C9"/>
    <w:rsid w:val="00E84FB8"/>
    <w:rsid w:val="00E900A0"/>
    <w:rsid w:val="00EA0C9E"/>
    <w:rsid w:val="00EA2A87"/>
    <w:rsid w:val="00EA75AA"/>
    <w:rsid w:val="00EB7133"/>
    <w:rsid w:val="00ED38C2"/>
    <w:rsid w:val="00ED7251"/>
    <w:rsid w:val="00EF746E"/>
    <w:rsid w:val="00F03223"/>
    <w:rsid w:val="00F04838"/>
    <w:rsid w:val="00F13DCA"/>
    <w:rsid w:val="00F16A1A"/>
    <w:rsid w:val="00F2736F"/>
    <w:rsid w:val="00F33F07"/>
    <w:rsid w:val="00F3455D"/>
    <w:rsid w:val="00F410DD"/>
    <w:rsid w:val="00F5149A"/>
    <w:rsid w:val="00F52A51"/>
    <w:rsid w:val="00F54442"/>
    <w:rsid w:val="00F57089"/>
    <w:rsid w:val="00F574EC"/>
    <w:rsid w:val="00F6205C"/>
    <w:rsid w:val="00F63851"/>
    <w:rsid w:val="00F655E7"/>
    <w:rsid w:val="00F67B04"/>
    <w:rsid w:val="00F72F74"/>
    <w:rsid w:val="00F75332"/>
    <w:rsid w:val="00F75B20"/>
    <w:rsid w:val="00F93D03"/>
    <w:rsid w:val="00F9531E"/>
    <w:rsid w:val="00FA0106"/>
    <w:rsid w:val="00FA18C4"/>
    <w:rsid w:val="00FA2200"/>
    <w:rsid w:val="00FA3004"/>
    <w:rsid w:val="00FA561A"/>
    <w:rsid w:val="00FA696F"/>
    <w:rsid w:val="00FB0C26"/>
    <w:rsid w:val="00FB237A"/>
    <w:rsid w:val="00FB2E61"/>
    <w:rsid w:val="00FC3AF9"/>
    <w:rsid w:val="00FE7DB0"/>
    <w:rsid w:val="00FF03DF"/>
    <w:rsid w:val="00FF1DC7"/>
    <w:rsid w:val="00FF2894"/>
    <w:rsid w:val="00FF55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57184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2517"/>
    <w:pPr>
      <w:widowControl w:val="0"/>
      <w:wordWrap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F75332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5332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18C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75332"/>
    <w:pPr>
      <w:ind w:leftChars="400" w:left="800"/>
    </w:pPr>
  </w:style>
  <w:style w:type="character" w:customStyle="1" w:styleId="Heading1Char">
    <w:name w:val="Heading 1 Char"/>
    <w:basedOn w:val="DefaultParagraphFont"/>
    <w:link w:val="Heading1"/>
    <w:uiPriority w:val="9"/>
    <w:rsid w:val="00F75332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75332"/>
    <w:rPr>
      <w:rFonts w:asciiTheme="majorHAnsi" w:eastAsiaTheme="majorEastAsia" w:hAnsiTheme="majorHAnsi" w:cstheme="majorBidi"/>
    </w:rPr>
  </w:style>
  <w:style w:type="paragraph" w:styleId="Header">
    <w:name w:val="header"/>
    <w:basedOn w:val="Normal"/>
    <w:link w:val="HeaderChar"/>
    <w:uiPriority w:val="99"/>
    <w:unhideWhenUsed/>
    <w:rsid w:val="0090418D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90418D"/>
  </w:style>
  <w:style w:type="paragraph" w:styleId="Footer">
    <w:name w:val="footer"/>
    <w:basedOn w:val="Normal"/>
    <w:link w:val="FooterChar"/>
    <w:uiPriority w:val="99"/>
    <w:unhideWhenUsed/>
    <w:rsid w:val="0090418D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90418D"/>
  </w:style>
  <w:style w:type="paragraph" w:styleId="BodyText">
    <w:name w:val="Body Text"/>
    <w:basedOn w:val="Normal"/>
    <w:link w:val="BodyTextChar"/>
    <w:rsid w:val="002F05E0"/>
    <w:pPr>
      <w:widowControl/>
      <w:tabs>
        <w:tab w:val="left" w:pos="540"/>
      </w:tabs>
      <w:wordWrap/>
      <w:autoSpaceDE/>
      <w:autoSpaceDN/>
      <w:ind w:firstLine="0"/>
    </w:pPr>
    <w:rPr>
      <w:rFonts w:ascii="Times New Roman" w:eastAsia="PMingLiU" w:hAnsi="Times New Roman" w:cs="Angsana New"/>
      <w:kern w:val="0"/>
      <w:sz w:val="22"/>
      <w:lang w:eastAsia="en-US" w:bidi="th-TH"/>
    </w:rPr>
  </w:style>
  <w:style w:type="character" w:customStyle="1" w:styleId="BodyTextChar">
    <w:name w:val="Body Text Char"/>
    <w:basedOn w:val="DefaultParagraphFont"/>
    <w:link w:val="BodyText"/>
    <w:rsid w:val="002F05E0"/>
    <w:rPr>
      <w:rFonts w:ascii="Times New Roman" w:eastAsia="PMingLiU" w:hAnsi="Times New Roman" w:cs="Angsana New"/>
      <w:kern w:val="0"/>
      <w:sz w:val="22"/>
      <w:lang w:eastAsia="en-US" w:bidi="th-TH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F05E0"/>
    <w:pPr>
      <w:widowControl/>
      <w:wordWrap/>
      <w:autoSpaceDE/>
      <w:autoSpaceDN/>
      <w:ind w:firstLine="0"/>
      <w:jc w:val="left"/>
    </w:pPr>
    <w:rPr>
      <w:rFonts w:ascii="Times New Roman" w:eastAsia="Times New Roman" w:hAnsi="Times New Roman" w:cs="Angsana New"/>
      <w:kern w:val="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F05E0"/>
    <w:rPr>
      <w:rFonts w:ascii="Times New Roman" w:eastAsia="Times New Roman" w:hAnsi="Times New Roman" w:cs="Angsana New"/>
      <w:kern w:val="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2F05E0"/>
    <w:rPr>
      <w:vertAlign w:val="superscript"/>
    </w:rPr>
  </w:style>
  <w:style w:type="paragraph" w:customStyle="1" w:styleId="Default">
    <w:name w:val="Default"/>
    <w:rsid w:val="00B52787"/>
    <w:pPr>
      <w:widowControl w:val="0"/>
      <w:autoSpaceDE w:val="0"/>
      <w:autoSpaceDN w:val="0"/>
      <w:adjustRightInd w:val="0"/>
      <w:ind w:firstLine="0"/>
      <w:jc w:val="left"/>
    </w:pPr>
    <w:rPr>
      <w:rFonts w:ascii="Cambria" w:hAnsi="Cambria" w:cs="Cambria"/>
      <w:color w:val="000000"/>
      <w:kern w:val="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03BE"/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3BE"/>
    <w:rPr>
      <w:rFonts w:asciiTheme="majorHAnsi" w:eastAsiaTheme="majorEastAsia" w:hAnsiTheme="majorHAnsi" w:cstheme="majorBidi"/>
      <w:sz w:val="16"/>
      <w:szCs w:val="16"/>
    </w:rPr>
  </w:style>
  <w:style w:type="paragraph" w:customStyle="1" w:styleId="ListParagraph1">
    <w:name w:val="List Paragraph1"/>
    <w:basedOn w:val="Normal"/>
    <w:rsid w:val="004A494B"/>
    <w:pPr>
      <w:widowControl/>
      <w:wordWrap/>
      <w:autoSpaceDE/>
      <w:autoSpaceDN/>
      <w:spacing w:after="200" w:line="276" w:lineRule="auto"/>
      <w:ind w:left="720" w:firstLine="0"/>
      <w:contextualSpacing/>
      <w:jc w:val="left"/>
    </w:pPr>
    <w:rPr>
      <w:rFonts w:ascii="Calibri" w:eastAsia="PMingLiU" w:hAnsi="Calibri" w:cs="Times New Roman"/>
      <w:kern w:val="0"/>
      <w:sz w:val="22"/>
      <w:lang w:eastAsia="en-US"/>
    </w:rPr>
  </w:style>
  <w:style w:type="table" w:styleId="TableGrid">
    <w:name w:val="Table Grid"/>
    <w:basedOn w:val="TableNormal"/>
    <w:uiPriority w:val="59"/>
    <w:rsid w:val="00FF55E7"/>
    <w:pPr>
      <w:ind w:firstLine="0"/>
      <w:jc w:val="left"/>
    </w:pPr>
    <w:rPr>
      <w:kern w:val="0"/>
      <w:sz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C1">
    <w:name w:val="TC1"/>
    <w:basedOn w:val="Normal"/>
    <w:uiPriority w:val="99"/>
    <w:qFormat/>
    <w:rsid w:val="00C6578A"/>
    <w:pPr>
      <w:widowControl/>
      <w:numPr>
        <w:numId w:val="2"/>
      </w:numPr>
      <w:wordWrap/>
      <w:autoSpaceDE/>
      <w:autoSpaceDN/>
      <w:contextualSpacing/>
    </w:pPr>
    <w:rPr>
      <w:rFonts w:ascii="Times New Roman" w:eastAsia="PMingLiU" w:hAnsi="Times New Roman" w:cs="Times New Roman"/>
      <w:kern w:val="0"/>
      <w:sz w:val="21"/>
      <w:szCs w:val="21"/>
      <w:lang w:val="en-GB" w:eastAsia="en-US"/>
    </w:rPr>
  </w:style>
  <w:style w:type="character" w:styleId="PageNumber">
    <w:name w:val="page number"/>
    <w:basedOn w:val="DefaultParagraphFont"/>
    <w:rsid w:val="00091AD2"/>
  </w:style>
  <w:style w:type="paragraph" w:customStyle="1" w:styleId="numberpara">
    <w:name w:val="numberpara"/>
    <w:basedOn w:val="Normal"/>
    <w:rsid w:val="00D665F9"/>
    <w:pPr>
      <w:widowControl/>
      <w:wordWrap/>
      <w:autoSpaceDE/>
      <w:autoSpaceDN/>
      <w:spacing w:after="240"/>
      <w:ind w:firstLine="0"/>
    </w:pPr>
    <w:rPr>
      <w:rFonts w:ascii="Arial" w:eastAsia="SimSun" w:hAnsi="Arial" w:cs="Times New Roman"/>
      <w:kern w:val="0"/>
      <w:sz w:val="22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9140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1409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140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140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1409"/>
    <w:rPr>
      <w:b/>
      <w:bCs/>
      <w:sz w:val="24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604CE"/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604CE"/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E604CE"/>
    <w:pPr>
      <w:ind w:firstLine="0"/>
      <w:jc w:val="left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FA18C4"/>
    <w:rPr>
      <w:b/>
      <w:bCs/>
      <w:sz w:val="32"/>
      <w:szCs w:val="32"/>
    </w:rPr>
  </w:style>
  <w:style w:type="character" w:styleId="Hyperlink">
    <w:name w:val="Hyperlink"/>
    <w:rsid w:val="007068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7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돋움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바탕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09042-7BF8-0749-BA27-CA129FD0B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1004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My Homes</Company>
  <LinksUpToDate>false</LinksUpToDate>
  <CharactersWithSpaces>6714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Denise</cp:lastModifiedBy>
  <cp:revision>2</cp:revision>
  <cp:lastPrinted>2015-01-08T03:44:00Z</cp:lastPrinted>
  <dcterms:created xsi:type="dcterms:W3CDTF">2022-03-01T07:22:00Z</dcterms:created>
  <dcterms:modified xsi:type="dcterms:W3CDTF">2022-03-01T07:22:00Z</dcterms:modified>
</cp:coreProperties>
</file>